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F0D1E4" w14:textId="7257C38C" w:rsidR="00C92285" w:rsidRPr="00FC7466" w:rsidRDefault="00C92285" w:rsidP="00FC7466">
      <w:pPr>
        <w:widowControl w:val="0"/>
        <w:tabs>
          <w:tab w:val="right" w:pos="9072"/>
        </w:tabs>
        <w:spacing w:after="0"/>
        <w:jc w:val="left"/>
        <w:rPr>
          <w:rFonts w:ascii="Arial" w:hAnsi="Arial" w:cs="Arial"/>
          <w:b/>
          <w:bCs w:val="0"/>
          <w:sz w:val="24"/>
          <w:szCs w:val="28"/>
          <w:lang w:val="en-US"/>
        </w:rPr>
      </w:pPr>
      <w:bookmarkStart w:id="0" w:name="_Hlk189819811"/>
      <w:bookmarkStart w:id="1" w:name="_Hlk47552872"/>
      <w:bookmarkStart w:id="2" w:name="_Ref399006623"/>
      <w:bookmarkStart w:id="3" w:name="_Hlk108430685"/>
      <w:r w:rsidRPr="00FC7466">
        <w:rPr>
          <w:rFonts w:ascii="Arial" w:hAnsi="Arial" w:cs="Arial"/>
          <w:b/>
          <w:bCs w:val="0"/>
          <w:sz w:val="24"/>
          <w:szCs w:val="28"/>
          <w:lang w:val="en-US"/>
        </w:rPr>
        <w:t xml:space="preserve">3GPP TSG RAN </w:t>
      </w:r>
      <w:r w:rsidR="005D424B" w:rsidRPr="00FC7466">
        <w:rPr>
          <w:rFonts w:ascii="Arial" w:hAnsi="Arial" w:cs="Arial"/>
          <w:b/>
          <w:bCs w:val="0"/>
          <w:sz w:val="24"/>
          <w:szCs w:val="28"/>
          <w:lang w:val="en-US"/>
        </w:rPr>
        <w:t xml:space="preserve">WG4 </w:t>
      </w:r>
      <w:r w:rsidR="00FC7466" w:rsidRPr="00FC7466">
        <w:rPr>
          <w:rFonts w:ascii="Arial" w:hAnsi="Arial" w:cs="Arial"/>
          <w:b/>
          <w:bCs w:val="0"/>
          <w:sz w:val="24"/>
          <w:szCs w:val="28"/>
          <w:lang w:val="en-US"/>
        </w:rPr>
        <w:t>Meeting</w:t>
      </w:r>
      <w:r w:rsidRPr="00FC7466">
        <w:rPr>
          <w:rFonts w:ascii="Arial" w:hAnsi="Arial" w:cs="Arial"/>
          <w:b/>
          <w:bCs w:val="0"/>
          <w:sz w:val="24"/>
          <w:szCs w:val="28"/>
          <w:lang w:val="en-US"/>
        </w:rPr>
        <w:t>#</w:t>
      </w:r>
      <w:r w:rsidR="00C66D4D" w:rsidRPr="00FC7466">
        <w:rPr>
          <w:rFonts w:ascii="Arial" w:hAnsi="Arial" w:cs="Arial"/>
          <w:b/>
          <w:bCs w:val="0"/>
          <w:sz w:val="24"/>
          <w:szCs w:val="28"/>
          <w:lang w:val="en-US"/>
        </w:rPr>
        <w:t>11</w:t>
      </w:r>
      <w:r w:rsidR="00F35258">
        <w:rPr>
          <w:rFonts w:ascii="Arial" w:hAnsi="Arial" w:cs="Arial"/>
          <w:b/>
          <w:bCs w:val="0"/>
          <w:sz w:val="24"/>
          <w:szCs w:val="28"/>
          <w:lang w:val="en-US"/>
        </w:rPr>
        <w:t>4</w:t>
      </w:r>
      <w:r w:rsidR="00CF0EE2">
        <w:rPr>
          <w:rFonts w:ascii="Arial" w:hAnsi="Arial" w:cs="Arial"/>
          <w:b/>
          <w:bCs w:val="0"/>
          <w:sz w:val="24"/>
          <w:szCs w:val="28"/>
          <w:lang w:val="en-US"/>
        </w:rPr>
        <w:t xml:space="preserve">   </w:t>
      </w:r>
      <w:r w:rsidR="00C66D4D" w:rsidRPr="00FC7466">
        <w:rPr>
          <w:rFonts w:ascii="Arial" w:hAnsi="Arial" w:cs="Arial"/>
          <w:b/>
          <w:bCs w:val="0"/>
          <w:sz w:val="24"/>
          <w:szCs w:val="28"/>
          <w:lang w:val="en-US"/>
        </w:rPr>
        <w:t xml:space="preserve">                     </w:t>
      </w:r>
      <w:r w:rsidR="001B31D4">
        <w:rPr>
          <w:rFonts w:ascii="Arial" w:hAnsi="Arial" w:cs="Arial"/>
          <w:b/>
          <w:bCs w:val="0"/>
          <w:sz w:val="24"/>
          <w:szCs w:val="28"/>
          <w:lang w:val="en-US"/>
        </w:rPr>
        <w:t xml:space="preserve"> </w:t>
      </w:r>
      <w:r w:rsidR="00C66D4D" w:rsidRPr="00FC7466">
        <w:rPr>
          <w:rFonts w:ascii="Arial" w:hAnsi="Arial" w:cs="Arial"/>
          <w:b/>
          <w:bCs w:val="0"/>
          <w:sz w:val="24"/>
          <w:szCs w:val="28"/>
          <w:lang w:val="en-US"/>
        </w:rPr>
        <w:t xml:space="preserve">        </w:t>
      </w:r>
      <w:r w:rsidR="00C66D4D">
        <w:rPr>
          <w:rFonts w:ascii="Arial" w:hAnsi="Arial" w:cs="Arial"/>
          <w:b/>
          <w:bCs w:val="0"/>
          <w:sz w:val="24"/>
          <w:szCs w:val="28"/>
          <w:lang w:val="en-US"/>
        </w:rPr>
        <w:t xml:space="preserve">   </w:t>
      </w:r>
      <w:r w:rsidRPr="00FC7466">
        <w:rPr>
          <w:rFonts w:ascii="Arial" w:hAnsi="Arial" w:cs="Arial"/>
          <w:b/>
          <w:bCs w:val="0"/>
          <w:sz w:val="24"/>
          <w:szCs w:val="28"/>
          <w:lang w:val="en-US"/>
        </w:rPr>
        <w:t>R</w:t>
      </w:r>
      <w:r w:rsidR="00E0760B" w:rsidRPr="00FC7466">
        <w:rPr>
          <w:rFonts w:ascii="Arial" w:hAnsi="Arial" w:cs="Arial"/>
          <w:b/>
          <w:bCs w:val="0"/>
          <w:sz w:val="24"/>
          <w:szCs w:val="28"/>
          <w:lang w:val="en-US"/>
        </w:rPr>
        <w:t>4</w:t>
      </w:r>
      <w:r w:rsidRPr="00FC7466">
        <w:rPr>
          <w:rFonts w:ascii="Arial" w:hAnsi="Arial" w:cs="Arial"/>
          <w:b/>
          <w:bCs w:val="0"/>
          <w:sz w:val="24"/>
          <w:szCs w:val="28"/>
          <w:lang w:val="en-US"/>
        </w:rPr>
        <w:t>-</w:t>
      </w:r>
      <w:r w:rsidR="006E76C9" w:rsidRPr="006E76C9">
        <w:t xml:space="preserve"> </w:t>
      </w:r>
      <w:r w:rsidR="0032588C" w:rsidRPr="0032588C">
        <w:rPr>
          <w:rFonts w:ascii="Arial" w:hAnsi="Arial" w:cs="Arial"/>
          <w:b/>
          <w:bCs w:val="0"/>
          <w:sz w:val="24"/>
          <w:szCs w:val="28"/>
          <w:lang w:val="en-US"/>
        </w:rPr>
        <w:t>2500826</w:t>
      </w:r>
    </w:p>
    <w:p w14:paraId="52EBFA43" w14:textId="0BCCF744" w:rsidR="00F35258" w:rsidRPr="00F35258" w:rsidRDefault="00F35258" w:rsidP="00B915D7">
      <w:pPr>
        <w:pStyle w:val="aff1"/>
        <w:tabs>
          <w:tab w:val="right" w:pos="9781"/>
          <w:tab w:val="right" w:pos="13323"/>
        </w:tabs>
        <w:spacing w:before="60" w:after="60"/>
        <w:rPr>
          <w:b w:val="0"/>
          <w:sz w:val="24"/>
          <w:szCs w:val="24"/>
        </w:rPr>
      </w:pPr>
      <w:bookmarkStart w:id="4" w:name="_Hlk189819711"/>
      <w:r w:rsidRPr="00F542A0">
        <w:rPr>
          <w:rFonts w:hint="eastAsia"/>
          <w:sz w:val="24"/>
          <w:szCs w:val="24"/>
        </w:rPr>
        <w:t>Athens</w:t>
      </w:r>
      <w:r w:rsidRPr="00F542A0">
        <w:rPr>
          <w:sz w:val="24"/>
          <w:szCs w:val="24"/>
        </w:rPr>
        <w:t>, GR, 17</w:t>
      </w:r>
      <w:r w:rsidRPr="00F542A0">
        <w:rPr>
          <w:sz w:val="24"/>
          <w:szCs w:val="24"/>
          <w:vertAlign w:val="superscript"/>
        </w:rPr>
        <w:t>th</w:t>
      </w:r>
      <w:r w:rsidRPr="00F542A0">
        <w:rPr>
          <w:sz w:val="24"/>
          <w:szCs w:val="24"/>
        </w:rPr>
        <w:t xml:space="preserve"> – 21</w:t>
      </w:r>
      <w:r w:rsidRPr="00F542A0">
        <w:rPr>
          <w:sz w:val="24"/>
          <w:szCs w:val="24"/>
          <w:vertAlign w:val="superscript"/>
        </w:rPr>
        <w:t>st</w:t>
      </w:r>
      <w:r w:rsidRPr="00F542A0">
        <w:rPr>
          <w:sz w:val="24"/>
          <w:szCs w:val="24"/>
        </w:rPr>
        <w:t xml:space="preserve"> February, 2025</w:t>
      </w:r>
      <w:bookmarkEnd w:id="4"/>
    </w:p>
    <w:bookmarkEnd w:id="0"/>
    <w:p w14:paraId="411AFA37" w14:textId="2134313B" w:rsidR="003F544D" w:rsidRPr="00DC7DAD" w:rsidRDefault="003F544D" w:rsidP="00C92285">
      <w:pPr>
        <w:pStyle w:val="aff1"/>
        <w:tabs>
          <w:tab w:val="left" w:pos="1800"/>
        </w:tabs>
        <w:spacing w:after="120"/>
        <w:rPr>
          <w:sz w:val="24"/>
          <w:szCs w:val="28"/>
        </w:rPr>
      </w:pPr>
    </w:p>
    <w:p w14:paraId="08871D49" w14:textId="421445C1" w:rsidR="00C92285" w:rsidRPr="00FC7466" w:rsidRDefault="00C92285" w:rsidP="00C92285">
      <w:pPr>
        <w:pStyle w:val="aff1"/>
        <w:tabs>
          <w:tab w:val="left" w:pos="1800"/>
        </w:tabs>
        <w:spacing w:after="120"/>
        <w:rPr>
          <w:sz w:val="22"/>
          <w:szCs w:val="22"/>
        </w:rPr>
      </w:pPr>
      <w:r w:rsidRPr="00FC7466">
        <w:rPr>
          <w:sz w:val="22"/>
          <w:szCs w:val="22"/>
        </w:rPr>
        <w:t>Agenda Item:</w:t>
      </w:r>
      <w:r w:rsidRPr="00FC7466">
        <w:rPr>
          <w:sz w:val="22"/>
          <w:szCs w:val="22"/>
        </w:rPr>
        <w:tab/>
      </w:r>
      <w:r w:rsidR="00716BFC">
        <w:rPr>
          <w:b w:val="0"/>
          <w:sz w:val="22"/>
          <w:szCs w:val="22"/>
        </w:rPr>
        <w:t>7</w:t>
      </w:r>
      <w:r w:rsidR="0038652F">
        <w:rPr>
          <w:b w:val="0"/>
          <w:sz w:val="22"/>
          <w:szCs w:val="22"/>
        </w:rPr>
        <w:t>.</w:t>
      </w:r>
      <w:r w:rsidR="00DC22F0">
        <w:rPr>
          <w:b w:val="0"/>
          <w:sz w:val="22"/>
          <w:szCs w:val="22"/>
        </w:rPr>
        <w:t>20.3</w:t>
      </w:r>
    </w:p>
    <w:p w14:paraId="1AD748C8" w14:textId="43F426F3" w:rsidR="00C92285" w:rsidRPr="00FC7466" w:rsidRDefault="00C92285" w:rsidP="00C92285">
      <w:pPr>
        <w:pStyle w:val="aff1"/>
        <w:tabs>
          <w:tab w:val="left" w:pos="1800"/>
        </w:tabs>
        <w:spacing w:after="120"/>
        <w:ind w:left="1800" w:hanging="1800"/>
        <w:rPr>
          <w:sz w:val="22"/>
          <w:szCs w:val="22"/>
        </w:rPr>
      </w:pPr>
      <w:r w:rsidRPr="00FC7466">
        <w:rPr>
          <w:sz w:val="22"/>
          <w:szCs w:val="22"/>
        </w:rPr>
        <w:t>Source:</w:t>
      </w:r>
      <w:r w:rsidRPr="00FC7466">
        <w:rPr>
          <w:sz w:val="22"/>
          <w:szCs w:val="22"/>
        </w:rPr>
        <w:tab/>
      </w:r>
      <w:r w:rsidRPr="00FC7466">
        <w:rPr>
          <w:b w:val="0"/>
          <w:sz w:val="22"/>
          <w:szCs w:val="22"/>
        </w:rPr>
        <w:t>vivo</w:t>
      </w:r>
    </w:p>
    <w:p w14:paraId="500FF2DA" w14:textId="146A6286" w:rsidR="00C92285" w:rsidRPr="00FC7466" w:rsidRDefault="00C92285" w:rsidP="00C92285">
      <w:pPr>
        <w:pStyle w:val="aff1"/>
        <w:tabs>
          <w:tab w:val="left" w:pos="1800"/>
        </w:tabs>
        <w:spacing w:after="120"/>
        <w:ind w:left="1798" w:hangingChars="814" w:hanging="1798"/>
        <w:rPr>
          <w:sz w:val="22"/>
          <w:szCs w:val="22"/>
        </w:rPr>
      </w:pPr>
      <w:r w:rsidRPr="00FC7466">
        <w:rPr>
          <w:sz w:val="22"/>
          <w:szCs w:val="22"/>
        </w:rPr>
        <w:t>Title:</w:t>
      </w:r>
      <w:r w:rsidRPr="00FC7466">
        <w:rPr>
          <w:sz w:val="22"/>
          <w:szCs w:val="22"/>
        </w:rPr>
        <w:tab/>
      </w:r>
      <w:r w:rsidR="00D953AF" w:rsidRPr="00D953AF">
        <w:rPr>
          <w:b w:val="0"/>
          <w:sz w:val="22"/>
          <w:szCs w:val="22"/>
        </w:rPr>
        <w:t>Discussion on testing issues for CSI compression two-sided models</w:t>
      </w:r>
    </w:p>
    <w:p w14:paraId="29B36AC0" w14:textId="73FDBF75" w:rsidR="00C92285" w:rsidRPr="00FC7466" w:rsidRDefault="00C92285" w:rsidP="00C92285">
      <w:pPr>
        <w:pStyle w:val="aff1"/>
        <w:tabs>
          <w:tab w:val="left" w:pos="1800"/>
        </w:tabs>
        <w:spacing w:after="120"/>
        <w:rPr>
          <w:sz w:val="22"/>
          <w:szCs w:val="22"/>
        </w:rPr>
      </w:pPr>
      <w:r w:rsidRPr="00FC7466">
        <w:rPr>
          <w:sz w:val="22"/>
          <w:szCs w:val="22"/>
        </w:rPr>
        <w:t>Document for:</w:t>
      </w:r>
      <w:r w:rsidRPr="00FC7466">
        <w:rPr>
          <w:sz w:val="22"/>
          <w:szCs w:val="22"/>
        </w:rPr>
        <w:tab/>
      </w:r>
      <w:r w:rsidRPr="00FC7466">
        <w:rPr>
          <w:b w:val="0"/>
          <w:sz w:val="22"/>
          <w:szCs w:val="22"/>
        </w:rPr>
        <w:t>Discussion</w:t>
      </w:r>
      <w:bookmarkEnd w:id="1"/>
    </w:p>
    <w:bookmarkEnd w:id="2"/>
    <w:bookmarkEnd w:id="3"/>
    <w:p w14:paraId="13CCB6BC" w14:textId="5BE83E08" w:rsidR="00C92285" w:rsidRPr="001F7F73" w:rsidRDefault="00FD3FC3" w:rsidP="00C92285">
      <w:pPr>
        <w:pStyle w:val="1"/>
        <w:numPr>
          <w:ilvl w:val="0"/>
          <w:numId w:val="23"/>
        </w:numPr>
        <w:tabs>
          <w:tab w:val="num" w:pos="432"/>
        </w:tabs>
        <w:ind w:left="432" w:hanging="432"/>
      </w:pPr>
      <w:r>
        <w:t>Introduction</w:t>
      </w:r>
      <w:bookmarkStart w:id="5" w:name="_Hlk134894944"/>
    </w:p>
    <w:p w14:paraId="2F0DAE7E" w14:textId="361154F7" w:rsidR="00F70BB5" w:rsidRDefault="00C92285" w:rsidP="00C92285">
      <w:r>
        <w:t xml:space="preserve">In R18 SI, we have studied on </w:t>
      </w:r>
      <w:r>
        <w:rPr>
          <w:lang w:val="en-US"/>
        </w:rPr>
        <w:t>general aspects, specific issues related to use cases, and interoperability and testability aspects</w:t>
      </w:r>
      <w:r w:rsidRPr="000050C5">
        <w:rPr>
          <w:lang w:val="en-US"/>
        </w:rPr>
        <w:t>.</w:t>
      </w:r>
      <w:r>
        <w:t xml:space="preserve"> The agreements have been collecte</w:t>
      </w:r>
      <w:r w:rsidRPr="00B43B49">
        <w:t>d in TR</w:t>
      </w:r>
      <w:r w:rsidR="00B43B49">
        <w:t xml:space="preserve"> </w:t>
      </w:r>
      <w:bookmarkStart w:id="6" w:name="_GoBack"/>
      <w:bookmarkEnd w:id="6"/>
      <w:r w:rsidRPr="00B43B49">
        <w:t>[</w:t>
      </w:r>
      <w:r w:rsidR="00FF4306" w:rsidRPr="00DF4D69">
        <w:t>1</w:t>
      </w:r>
      <w:r w:rsidRPr="00B43B49">
        <w:t>].</w:t>
      </w:r>
      <w:r w:rsidR="00F70BB5">
        <w:t xml:space="preserve"> </w:t>
      </w:r>
      <w:r w:rsidR="00A961A5">
        <w:t xml:space="preserve">In Rel-19, the study on interoperability and testability for CSI compression continues in the WI [2]. </w:t>
      </w:r>
    </w:p>
    <w:p w14:paraId="10A50351" w14:textId="001B36B0" w:rsidR="000E2715" w:rsidRDefault="000E2715" w:rsidP="00C92285">
      <w:r>
        <w:rPr>
          <w:rFonts w:hint="eastAsia"/>
        </w:rPr>
        <w:t>I</w:t>
      </w:r>
      <w:r>
        <w:t>n last meeting, we have the following agreements for CSI compression.</w:t>
      </w:r>
    </w:p>
    <w:tbl>
      <w:tblPr>
        <w:tblStyle w:val="afff5"/>
        <w:tblW w:w="0" w:type="auto"/>
        <w:tblInd w:w="0" w:type="dxa"/>
        <w:tblLook w:val="04A0" w:firstRow="1" w:lastRow="0" w:firstColumn="1" w:lastColumn="0" w:noHBand="0" w:noVBand="1"/>
      </w:tblPr>
      <w:tblGrid>
        <w:gridCol w:w="9630"/>
      </w:tblGrid>
      <w:tr w:rsidR="000E2715" w14:paraId="213AF1C4" w14:textId="77777777" w:rsidTr="000E2715">
        <w:tc>
          <w:tcPr>
            <w:tcW w:w="9630" w:type="dxa"/>
          </w:tcPr>
          <w:p w14:paraId="3817917D" w14:textId="77777777" w:rsidR="00562F09" w:rsidRPr="00562F09" w:rsidRDefault="00562F09" w:rsidP="00562F09">
            <w:pPr>
              <w:suppressAutoHyphens w:val="0"/>
              <w:overflowPunct/>
              <w:autoSpaceDE/>
              <w:spacing w:after="0"/>
              <w:jc w:val="left"/>
              <w:textAlignment w:val="auto"/>
              <w:rPr>
                <w:rFonts w:ascii="Times" w:eastAsia="Batang" w:hAnsi="Times"/>
                <w:b/>
                <w:bCs w:val="0"/>
                <w:szCs w:val="24"/>
                <w:u w:val="single"/>
                <w:lang w:eastAsia="ko-KR"/>
              </w:rPr>
            </w:pPr>
            <w:r w:rsidRPr="00562F09">
              <w:rPr>
                <w:rFonts w:ascii="Times" w:eastAsia="Batang" w:hAnsi="Times"/>
                <w:b/>
                <w:bCs w:val="0"/>
                <w:szCs w:val="24"/>
                <w:u w:val="single"/>
                <w:lang w:eastAsia="ko-KR"/>
              </w:rPr>
              <w:t xml:space="preserve">Issue </w:t>
            </w:r>
            <w:r w:rsidRPr="00562F09">
              <w:rPr>
                <w:rFonts w:ascii="Times" w:eastAsia="Yu Mincho" w:hAnsi="Times" w:hint="eastAsia"/>
                <w:b/>
                <w:bCs w:val="0"/>
                <w:szCs w:val="24"/>
                <w:u w:val="single"/>
                <w:lang w:eastAsia="ja-JP"/>
              </w:rPr>
              <w:t>1</w:t>
            </w:r>
            <w:r w:rsidRPr="00562F09">
              <w:rPr>
                <w:rFonts w:ascii="Times" w:eastAsia="Batang" w:hAnsi="Times"/>
                <w:b/>
                <w:bCs w:val="0"/>
                <w:szCs w:val="24"/>
                <w:u w:val="single"/>
                <w:lang w:eastAsia="ko-KR"/>
              </w:rPr>
              <w:t xml:space="preserve">-2: </w:t>
            </w:r>
            <w:r w:rsidRPr="00562F09">
              <w:rPr>
                <w:rFonts w:ascii="Times" w:eastAsia="Yu Mincho" w:hAnsi="Times" w:hint="eastAsia"/>
                <w:b/>
                <w:bCs w:val="0"/>
                <w:szCs w:val="24"/>
                <w:u w:val="single"/>
                <w:lang w:eastAsia="ja-JP"/>
              </w:rPr>
              <w:t>Option 3 next step - decoder(s) selection</w:t>
            </w:r>
          </w:p>
          <w:p w14:paraId="7B352A6B" w14:textId="77777777" w:rsidR="00562F09" w:rsidRPr="00562F09" w:rsidRDefault="00562F09" w:rsidP="00562F09">
            <w:pPr>
              <w:suppressAutoHyphens w:val="0"/>
              <w:overflowPunct/>
              <w:autoSpaceDE/>
              <w:spacing w:after="0"/>
              <w:jc w:val="left"/>
              <w:textAlignment w:val="auto"/>
              <w:rPr>
                <w:rFonts w:ascii="Times" w:eastAsia="Yu Mincho" w:hAnsi="Times"/>
                <w:bCs w:val="0"/>
                <w:szCs w:val="24"/>
                <w:lang w:eastAsia="ja-JP"/>
              </w:rPr>
            </w:pPr>
            <w:r w:rsidRPr="00562F09">
              <w:rPr>
                <w:rFonts w:ascii="Times" w:eastAsia="Yu Mincho" w:hAnsi="Times" w:hint="eastAsia"/>
                <w:bCs w:val="0"/>
                <w:szCs w:val="24"/>
                <w:lang w:eastAsia="ja-JP"/>
              </w:rPr>
              <w:t>Agreement:</w:t>
            </w:r>
          </w:p>
          <w:p w14:paraId="41A94C0C" w14:textId="77777777" w:rsidR="00562F09" w:rsidRPr="00562F09" w:rsidRDefault="00562F09" w:rsidP="00562F09">
            <w:pPr>
              <w:suppressAutoHyphens w:val="0"/>
              <w:autoSpaceDN w:val="0"/>
              <w:adjustRightInd w:val="0"/>
              <w:spacing w:after="0"/>
              <w:ind w:leftChars="400" w:left="800"/>
              <w:contextualSpacing/>
              <w:jc w:val="left"/>
              <w:rPr>
                <w:rFonts w:ascii="Times" w:eastAsia="Yu Mincho" w:hAnsi="Times"/>
                <w:bCs w:val="0"/>
                <w:iCs/>
                <w:szCs w:val="24"/>
                <w:lang w:eastAsia="ja-JP"/>
              </w:rPr>
            </w:pPr>
            <w:r w:rsidRPr="00562F09">
              <w:rPr>
                <w:rFonts w:ascii="Times" w:eastAsia="Yu Mincho" w:hAnsi="Times" w:hint="eastAsia"/>
                <w:bCs w:val="0"/>
                <w:iCs/>
                <w:szCs w:val="24"/>
                <w:lang w:eastAsia="ja-JP"/>
              </w:rPr>
              <w:t xml:space="preserve">choose the decoders with </w:t>
            </w:r>
            <w:r w:rsidRPr="00562F09">
              <w:rPr>
                <w:rFonts w:ascii="Times" w:eastAsia="Yu Mincho" w:hAnsi="Times"/>
                <w:bCs w:val="0"/>
                <w:iCs/>
                <w:szCs w:val="24"/>
                <w:lang w:eastAsia="ja-JP"/>
              </w:rPr>
              <w:t>Low, medium, high SGCS</w:t>
            </w:r>
            <w:r w:rsidRPr="00562F09">
              <w:rPr>
                <w:rFonts w:ascii="Times" w:eastAsia="Yu Mincho" w:hAnsi="Times" w:hint="eastAsia"/>
                <w:bCs w:val="0"/>
                <w:iCs/>
                <w:szCs w:val="24"/>
                <w:lang w:eastAsia="ja-JP"/>
              </w:rPr>
              <w:t xml:space="preserve"> among the decoders submitted by companies</w:t>
            </w:r>
          </w:p>
          <w:p w14:paraId="16D747E5" w14:textId="77777777" w:rsidR="00562F09" w:rsidRPr="00562F09" w:rsidRDefault="00562F09" w:rsidP="00562F09">
            <w:pPr>
              <w:suppressAutoHyphens w:val="0"/>
              <w:overflowPunct/>
              <w:autoSpaceDE/>
              <w:spacing w:after="0"/>
              <w:jc w:val="left"/>
              <w:textAlignment w:val="auto"/>
              <w:rPr>
                <w:rFonts w:ascii="Times" w:eastAsia="Yu Mincho" w:hAnsi="Times"/>
                <w:bCs w:val="0"/>
                <w:szCs w:val="24"/>
                <w:lang w:eastAsia="ja-JP"/>
              </w:rPr>
            </w:pPr>
            <w:r w:rsidRPr="00562F09">
              <w:rPr>
                <w:rFonts w:ascii="Times" w:eastAsia="Yu Mincho" w:hAnsi="Times" w:hint="eastAsia"/>
                <w:bCs w:val="0"/>
                <w:szCs w:val="24"/>
                <w:lang w:eastAsia="ja-JP"/>
              </w:rPr>
              <w:t xml:space="preserve">Continue the </w:t>
            </w:r>
            <w:r w:rsidRPr="00562F09">
              <w:rPr>
                <w:rFonts w:ascii="Times" w:eastAsia="Yu Mincho" w:hAnsi="Times"/>
                <w:bCs w:val="0"/>
                <w:szCs w:val="24"/>
                <w:lang w:eastAsia="ja-JP"/>
              </w:rPr>
              <w:t>feasibility</w:t>
            </w:r>
            <w:r w:rsidRPr="00562F09">
              <w:rPr>
                <w:rFonts w:ascii="Times" w:eastAsia="Yu Mincho" w:hAnsi="Times" w:hint="eastAsia"/>
                <w:bCs w:val="0"/>
                <w:szCs w:val="24"/>
                <w:lang w:eastAsia="ja-JP"/>
              </w:rPr>
              <w:t xml:space="preserve"> study on the two tracks below:</w:t>
            </w:r>
          </w:p>
          <w:p w14:paraId="5BEDE65E" w14:textId="77777777" w:rsidR="00562F09" w:rsidRPr="00562F09" w:rsidRDefault="00562F09" w:rsidP="00562F09">
            <w:pPr>
              <w:suppressAutoHyphens w:val="0"/>
              <w:overflowPunct/>
              <w:autoSpaceDE/>
              <w:spacing w:after="0"/>
              <w:jc w:val="left"/>
              <w:textAlignment w:val="auto"/>
              <w:rPr>
                <w:rFonts w:ascii="Times" w:eastAsia="Yu Mincho" w:hAnsi="Times"/>
                <w:bCs w:val="0"/>
                <w:iCs/>
                <w:szCs w:val="24"/>
                <w:lang w:eastAsia="ja-JP"/>
              </w:rPr>
            </w:pPr>
            <w:r w:rsidRPr="00562F09">
              <w:rPr>
                <w:rFonts w:ascii="Times" w:eastAsia="Yu Mincho" w:hAnsi="Times"/>
                <w:bCs w:val="0"/>
                <w:iCs/>
                <w:szCs w:val="24"/>
                <w:lang w:eastAsia="ja-JP"/>
              </w:rPr>
              <w:t>Track 1: Select 3 decoders at RAN4#113. Companies train own encoders (with own Eigenvector dataset) and check performance against decoders (with at least own test dataset)</w:t>
            </w:r>
          </w:p>
          <w:p w14:paraId="50AB9D9B" w14:textId="77777777" w:rsidR="00562F09" w:rsidRPr="00562F09" w:rsidRDefault="00562F09" w:rsidP="00562F09">
            <w:pPr>
              <w:numPr>
                <w:ilvl w:val="0"/>
                <w:numId w:val="63"/>
              </w:numPr>
              <w:suppressAutoHyphens w:val="0"/>
              <w:overflowPunct/>
              <w:autoSpaceDE/>
              <w:autoSpaceDN w:val="0"/>
              <w:adjustRightInd w:val="0"/>
              <w:spacing w:after="180"/>
              <w:contextualSpacing/>
              <w:jc w:val="left"/>
              <w:textAlignment w:val="auto"/>
              <w:rPr>
                <w:rFonts w:ascii="Times" w:eastAsia="Yu Mincho" w:hAnsi="Times"/>
                <w:bCs w:val="0"/>
                <w:iCs/>
                <w:szCs w:val="24"/>
                <w:lang w:eastAsia="ja-JP"/>
              </w:rPr>
            </w:pPr>
            <w:r w:rsidRPr="00562F09">
              <w:rPr>
                <w:rFonts w:ascii="Times" w:eastAsia="Yu Mincho" w:hAnsi="Times"/>
                <w:bCs w:val="0"/>
                <w:iCs/>
                <w:szCs w:val="24"/>
                <w:lang w:eastAsia="ja-JP"/>
              </w:rPr>
              <w:t>The 3 decoders are selected based on low, medium, high mean SGCS out of available decoders</w:t>
            </w:r>
          </w:p>
          <w:p w14:paraId="62CA2E01" w14:textId="77777777" w:rsidR="00562F09" w:rsidRPr="00562F09" w:rsidRDefault="00562F09" w:rsidP="00562F09">
            <w:pPr>
              <w:numPr>
                <w:ilvl w:val="0"/>
                <w:numId w:val="63"/>
              </w:numPr>
              <w:suppressAutoHyphens w:val="0"/>
              <w:overflowPunct/>
              <w:autoSpaceDE/>
              <w:autoSpaceDN w:val="0"/>
              <w:adjustRightInd w:val="0"/>
              <w:spacing w:after="180"/>
              <w:contextualSpacing/>
              <w:jc w:val="left"/>
              <w:textAlignment w:val="auto"/>
              <w:rPr>
                <w:rFonts w:ascii="Times" w:eastAsia="Yu Mincho" w:hAnsi="Times"/>
                <w:bCs w:val="0"/>
                <w:iCs/>
                <w:szCs w:val="24"/>
                <w:lang w:eastAsia="ja-JP"/>
              </w:rPr>
            </w:pPr>
            <w:r w:rsidRPr="00562F09">
              <w:rPr>
                <w:rFonts w:ascii="Times" w:eastAsia="Yu Mincho" w:hAnsi="Times"/>
                <w:bCs w:val="0"/>
                <w:iCs/>
                <w:szCs w:val="24"/>
                <w:lang w:eastAsia="ja-JP"/>
              </w:rPr>
              <w:t>At least an encoder with the agreed model structure should be considered when making own encoder. Optionally companies can try own encoder with their preferred structure. Companies should report the structure if different.</w:t>
            </w:r>
          </w:p>
          <w:p w14:paraId="0153CF62" w14:textId="77777777" w:rsidR="00562F09" w:rsidRPr="00562F09" w:rsidRDefault="00562F09" w:rsidP="00562F09">
            <w:pPr>
              <w:suppressAutoHyphens w:val="0"/>
              <w:overflowPunct/>
              <w:autoSpaceDE/>
              <w:spacing w:after="0"/>
              <w:jc w:val="left"/>
              <w:textAlignment w:val="auto"/>
              <w:rPr>
                <w:rFonts w:ascii="Times" w:eastAsia="Yu Mincho" w:hAnsi="Times"/>
                <w:bCs w:val="0"/>
                <w:iCs/>
                <w:szCs w:val="24"/>
                <w:lang w:eastAsia="ja-JP"/>
              </w:rPr>
            </w:pPr>
            <w:r w:rsidRPr="00562F09">
              <w:rPr>
                <w:rFonts w:ascii="Times" w:eastAsia="Yu Mincho" w:hAnsi="Times"/>
                <w:bCs w:val="0"/>
                <w:iCs/>
                <w:szCs w:val="24"/>
                <w:lang w:eastAsia="ja-JP"/>
              </w:rPr>
              <w:t>Track 2: Create a mixed dataset at RAN4#113. By RAN4#114, companies train decoders based on the mixed dataset. At RAN4#114, one or more decoder selected and after RAN4#114, companies develop encoders and check encoder performance with own dataset checked against decoder(s).</w:t>
            </w:r>
          </w:p>
          <w:p w14:paraId="07478F1D" w14:textId="77777777" w:rsidR="00562F09" w:rsidRPr="00562F09" w:rsidRDefault="00562F09" w:rsidP="00562F09">
            <w:pPr>
              <w:numPr>
                <w:ilvl w:val="0"/>
                <w:numId w:val="63"/>
              </w:numPr>
              <w:suppressAutoHyphens w:val="0"/>
              <w:overflowPunct/>
              <w:autoSpaceDE/>
              <w:autoSpaceDN w:val="0"/>
              <w:adjustRightInd w:val="0"/>
              <w:spacing w:after="180"/>
              <w:contextualSpacing/>
              <w:jc w:val="left"/>
              <w:textAlignment w:val="auto"/>
              <w:rPr>
                <w:rFonts w:ascii="Times" w:eastAsia="Yu Mincho" w:hAnsi="Times"/>
                <w:bCs w:val="0"/>
                <w:iCs/>
                <w:szCs w:val="24"/>
                <w:lang w:eastAsia="ja-JP"/>
              </w:rPr>
            </w:pPr>
            <w:r w:rsidRPr="00562F09">
              <w:rPr>
                <w:rFonts w:ascii="Times" w:eastAsia="Yu Mincho" w:hAnsi="Times"/>
                <w:bCs w:val="0"/>
                <w:iCs/>
                <w:szCs w:val="24"/>
                <w:lang w:eastAsia="ja-JP"/>
              </w:rPr>
              <w:t>At least an encoder with the agreed model structure should be considered when making own encoder. Optionally companies can try own encoder with their preferred structure. Companies should report the structure if different.</w:t>
            </w:r>
          </w:p>
          <w:p w14:paraId="5F49FAF7" w14:textId="77777777" w:rsidR="00562F09" w:rsidRPr="00562F09" w:rsidRDefault="00562F09" w:rsidP="00562F09">
            <w:pPr>
              <w:suppressAutoHyphens w:val="0"/>
              <w:overflowPunct/>
              <w:autoSpaceDE/>
              <w:spacing w:after="0"/>
              <w:jc w:val="left"/>
              <w:textAlignment w:val="auto"/>
              <w:rPr>
                <w:rFonts w:ascii="Times" w:eastAsia="Yu Mincho" w:hAnsi="Times"/>
                <w:bCs w:val="0"/>
                <w:szCs w:val="24"/>
                <w:lang w:val="en-US" w:eastAsia="ja-JP"/>
              </w:rPr>
            </w:pPr>
          </w:p>
          <w:p w14:paraId="342DBA3F" w14:textId="77777777" w:rsidR="00562F09" w:rsidRPr="00562F09" w:rsidRDefault="00562F09" w:rsidP="00562F09">
            <w:pPr>
              <w:suppressAutoHyphens w:val="0"/>
              <w:overflowPunct/>
              <w:autoSpaceDE/>
              <w:spacing w:after="0"/>
              <w:jc w:val="left"/>
              <w:textAlignment w:val="auto"/>
              <w:rPr>
                <w:rFonts w:ascii="Times" w:eastAsia="Yu Mincho" w:hAnsi="Times"/>
                <w:b/>
                <w:bCs w:val="0"/>
                <w:szCs w:val="24"/>
                <w:u w:val="single"/>
                <w:lang w:eastAsia="ja-JP"/>
              </w:rPr>
            </w:pPr>
            <w:r w:rsidRPr="00562F09">
              <w:rPr>
                <w:rFonts w:ascii="Times" w:eastAsia="Batang" w:hAnsi="Times"/>
                <w:b/>
                <w:bCs w:val="0"/>
                <w:szCs w:val="24"/>
                <w:u w:val="single"/>
                <w:lang w:eastAsia="ko-KR"/>
              </w:rPr>
              <w:t xml:space="preserve">Issue </w:t>
            </w:r>
            <w:r w:rsidRPr="00562F09">
              <w:rPr>
                <w:rFonts w:ascii="Times" w:eastAsia="Yu Mincho" w:hAnsi="Times" w:hint="eastAsia"/>
                <w:b/>
                <w:bCs w:val="0"/>
                <w:szCs w:val="24"/>
                <w:u w:val="single"/>
                <w:lang w:eastAsia="ja-JP"/>
              </w:rPr>
              <w:t>1-3</w:t>
            </w:r>
            <w:r w:rsidRPr="00562F09">
              <w:rPr>
                <w:rFonts w:ascii="Times" w:eastAsia="Batang" w:hAnsi="Times"/>
                <w:b/>
                <w:bCs w:val="0"/>
                <w:szCs w:val="24"/>
                <w:u w:val="single"/>
                <w:lang w:eastAsia="ko-KR"/>
              </w:rPr>
              <w:t>: Option 4</w:t>
            </w:r>
            <w:r w:rsidRPr="00562F09">
              <w:rPr>
                <w:rFonts w:ascii="Times" w:eastAsia="Yu Mincho" w:hAnsi="Times" w:hint="eastAsia"/>
                <w:b/>
                <w:bCs w:val="0"/>
                <w:szCs w:val="24"/>
                <w:u w:val="single"/>
                <w:lang w:eastAsia="ja-JP"/>
              </w:rPr>
              <w:t>a</w:t>
            </w:r>
            <w:r w:rsidRPr="00562F09">
              <w:rPr>
                <w:rFonts w:ascii="Times" w:eastAsia="Yu Mincho" w:hAnsi="Times"/>
                <w:b/>
                <w:bCs w:val="0"/>
                <w:szCs w:val="24"/>
                <w:u w:val="single"/>
                <w:lang w:eastAsia="ja-JP"/>
              </w:rPr>
              <w:t xml:space="preserve"> </w:t>
            </w:r>
            <w:r w:rsidRPr="00562F09">
              <w:rPr>
                <w:rFonts w:ascii="Times" w:eastAsia="Yu Mincho" w:hAnsi="Times" w:hint="eastAsia"/>
                <w:b/>
                <w:bCs w:val="0"/>
                <w:szCs w:val="24"/>
                <w:u w:val="single"/>
                <w:lang w:eastAsia="ja-JP"/>
              </w:rPr>
              <w:t>(Dataset based)</w:t>
            </w:r>
            <w:r w:rsidRPr="00562F09">
              <w:rPr>
                <w:rFonts w:ascii="Times" w:eastAsia="Batang" w:hAnsi="Times"/>
                <w:b/>
                <w:bCs w:val="0"/>
                <w:szCs w:val="24"/>
                <w:u w:val="single"/>
                <w:lang w:eastAsia="ko-KR"/>
              </w:rPr>
              <w:t xml:space="preserve"> for 2-sided model</w:t>
            </w:r>
            <w:r w:rsidRPr="00562F09">
              <w:rPr>
                <w:rFonts w:ascii="Times" w:eastAsia="Yu Mincho" w:hAnsi="Times" w:hint="eastAsia"/>
                <w:b/>
                <w:bCs w:val="0"/>
                <w:szCs w:val="24"/>
                <w:u w:val="single"/>
                <w:lang w:eastAsia="ja-JP"/>
              </w:rPr>
              <w:t xml:space="preserve"> </w:t>
            </w:r>
          </w:p>
          <w:p w14:paraId="594EE33E" w14:textId="77777777" w:rsidR="00562F09" w:rsidRPr="00562F09" w:rsidRDefault="00562F09" w:rsidP="00562F09">
            <w:pPr>
              <w:numPr>
                <w:ilvl w:val="2"/>
                <w:numId w:val="62"/>
              </w:numPr>
              <w:suppressAutoHyphens w:val="0"/>
              <w:overflowPunct/>
              <w:autoSpaceDE/>
              <w:autoSpaceDN w:val="0"/>
              <w:adjustRightInd w:val="0"/>
              <w:spacing w:after="0"/>
              <w:ind w:left="426" w:hanging="426"/>
              <w:jc w:val="left"/>
              <w:textAlignment w:val="auto"/>
              <w:rPr>
                <w:rFonts w:ascii="Times" w:eastAsia="Batang" w:hAnsi="Times"/>
                <w:bCs w:val="0"/>
                <w:szCs w:val="24"/>
              </w:rPr>
            </w:pPr>
            <w:r w:rsidRPr="00562F09">
              <w:rPr>
                <w:rFonts w:ascii="Times" w:eastAsia="Batang" w:hAnsi="Times" w:hint="eastAsia"/>
                <w:bCs w:val="0"/>
                <w:szCs w:val="24"/>
              </w:rPr>
              <w:t>S</w:t>
            </w:r>
            <w:r w:rsidRPr="00562F09">
              <w:rPr>
                <w:rFonts w:ascii="Times" w:eastAsia="Batang" w:hAnsi="Times"/>
                <w:bCs w:val="0"/>
                <w:szCs w:val="24"/>
              </w:rPr>
              <w:t>tep 1-3: Reuse results of Option 3</w:t>
            </w:r>
          </w:p>
          <w:p w14:paraId="4270B1FE" w14:textId="77777777" w:rsidR="00562F09" w:rsidRPr="00562F09" w:rsidRDefault="00562F09" w:rsidP="00562F09">
            <w:pPr>
              <w:numPr>
                <w:ilvl w:val="2"/>
                <w:numId w:val="62"/>
              </w:numPr>
              <w:suppressAutoHyphens w:val="0"/>
              <w:overflowPunct/>
              <w:autoSpaceDE/>
              <w:autoSpaceDN w:val="0"/>
              <w:adjustRightInd w:val="0"/>
              <w:spacing w:after="0"/>
              <w:ind w:left="426" w:hanging="426"/>
              <w:jc w:val="left"/>
              <w:textAlignment w:val="auto"/>
              <w:rPr>
                <w:rFonts w:ascii="Times" w:eastAsia="Batang" w:hAnsi="Times"/>
                <w:bCs w:val="0"/>
                <w:szCs w:val="24"/>
              </w:rPr>
            </w:pPr>
            <w:r w:rsidRPr="00562F09">
              <w:rPr>
                <w:rFonts w:ascii="Times" w:eastAsia="Batang" w:hAnsi="Times"/>
                <w:bCs w:val="0"/>
                <w:szCs w:val="24"/>
              </w:rPr>
              <w:t xml:space="preserve">Step 4: Select one or more Eigenvalue dataset(s) for further </w:t>
            </w:r>
            <w:proofErr w:type="gramStart"/>
            <w:r w:rsidRPr="00562F09">
              <w:rPr>
                <w:rFonts w:ascii="Times" w:eastAsia="Batang" w:hAnsi="Times"/>
                <w:bCs w:val="0"/>
                <w:szCs w:val="24"/>
              </w:rPr>
              <w:t>analysis based</w:t>
            </w:r>
            <w:proofErr w:type="gramEnd"/>
            <w:r w:rsidRPr="00562F09">
              <w:rPr>
                <w:rFonts w:ascii="Times" w:eastAsia="Batang" w:hAnsi="Times"/>
                <w:bCs w:val="0"/>
                <w:szCs w:val="24"/>
              </w:rPr>
              <w:t xml:space="preserve"> option 3</w:t>
            </w:r>
          </w:p>
          <w:p w14:paraId="78692966" w14:textId="77777777" w:rsidR="00562F09" w:rsidRPr="00562F09" w:rsidRDefault="00562F09" w:rsidP="00562F09">
            <w:pPr>
              <w:numPr>
                <w:ilvl w:val="3"/>
                <w:numId w:val="62"/>
              </w:numPr>
              <w:suppressAutoHyphens w:val="0"/>
              <w:overflowPunct/>
              <w:autoSpaceDE/>
              <w:autoSpaceDN w:val="0"/>
              <w:adjustRightInd w:val="0"/>
              <w:spacing w:after="0"/>
              <w:ind w:left="426" w:firstLine="141"/>
              <w:jc w:val="left"/>
              <w:textAlignment w:val="auto"/>
              <w:rPr>
                <w:rFonts w:ascii="Times" w:eastAsia="Batang" w:hAnsi="Times"/>
                <w:bCs w:val="0"/>
                <w:szCs w:val="24"/>
              </w:rPr>
            </w:pPr>
            <w:r w:rsidRPr="00562F09">
              <w:rPr>
                <w:rFonts w:ascii="Times" w:eastAsia="Batang" w:hAnsi="Times"/>
                <w:bCs w:val="0"/>
                <w:szCs w:val="24"/>
              </w:rPr>
              <w:t>Selection criteria: select the dataset(s) generated from the selected encoder and decoder pair(s) from Option 3 track 1</w:t>
            </w:r>
          </w:p>
          <w:p w14:paraId="75661CDF" w14:textId="77777777" w:rsidR="00562F09" w:rsidRPr="00562F09" w:rsidRDefault="00562F09" w:rsidP="00562F09">
            <w:pPr>
              <w:numPr>
                <w:ilvl w:val="3"/>
                <w:numId w:val="62"/>
              </w:numPr>
              <w:suppressAutoHyphens w:val="0"/>
              <w:overflowPunct/>
              <w:autoSpaceDE/>
              <w:autoSpaceDN w:val="0"/>
              <w:adjustRightInd w:val="0"/>
              <w:spacing w:after="0"/>
              <w:ind w:left="426" w:firstLine="141"/>
              <w:jc w:val="left"/>
              <w:textAlignment w:val="auto"/>
              <w:rPr>
                <w:rFonts w:ascii="Times" w:eastAsia="Batang" w:hAnsi="Times"/>
                <w:bCs w:val="0"/>
                <w:szCs w:val="24"/>
              </w:rPr>
            </w:pPr>
            <w:r w:rsidRPr="00562F09">
              <w:rPr>
                <w:rFonts w:ascii="Times" w:eastAsia="Batang" w:hAnsi="Times"/>
                <w:bCs w:val="0"/>
                <w:szCs w:val="24"/>
              </w:rPr>
              <w:t>Or mixed dataset from track 2</w:t>
            </w:r>
          </w:p>
          <w:p w14:paraId="696E89BA" w14:textId="77777777" w:rsidR="00562F09" w:rsidRPr="00562F09" w:rsidRDefault="00562F09" w:rsidP="00562F09">
            <w:pPr>
              <w:numPr>
                <w:ilvl w:val="2"/>
                <w:numId w:val="62"/>
              </w:numPr>
              <w:suppressAutoHyphens w:val="0"/>
              <w:overflowPunct/>
              <w:autoSpaceDE/>
              <w:autoSpaceDN w:val="0"/>
              <w:adjustRightInd w:val="0"/>
              <w:spacing w:after="0"/>
              <w:ind w:left="426" w:hanging="426"/>
              <w:jc w:val="left"/>
              <w:textAlignment w:val="auto"/>
              <w:rPr>
                <w:rFonts w:ascii="Times" w:eastAsia="Batang" w:hAnsi="Times"/>
                <w:bCs w:val="0"/>
                <w:szCs w:val="24"/>
              </w:rPr>
            </w:pPr>
            <w:r w:rsidRPr="00562F09">
              <w:rPr>
                <w:rFonts w:ascii="Times" w:eastAsia="Batang" w:hAnsi="Times"/>
                <w:bCs w:val="0"/>
                <w:szCs w:val="24"/>
              </w:rPr>
              <w:t>Step 5: Label selected dataset(s) (mapping of encoder input to latent message) [using encoder] corresponding to the selected test decoder(s) from option 3</w:t>
            </w:r>
          </w:p>
          <w:p w14:paraId="50A68201" w14:textId="77777777" w:rsidR="00562F09" w:rsidRPr="00562F09" w:rsidRDefault="00562F09" w:rsidP="00562F09">
            <w:pPr>
              <w:numPr>
                <w:ilvl w:val="2"/>
                <w:numId w:val="62"/>
              </w:numPr>
              <w:suppressAutoHyphens w:val="0"/>
              <w:overflowPunct/>
              <w:autoSpaceDE/>
              <w:autoSpaceDN w:val="0"/>
              <w:adjustRightInd w:val="0"/>
              <w:spacing w:after="0"/>
              <w:ind w:left="426" w:hanging="426"/>
              <w:jc w:val="left"/>
              <w:textAlignment w:val="auto"/>
              <w:rPr>
                <w:rFonts w:ascii="Times" w:eastAsia="Batang" w:hAnsi="Times"/>
                <w:bCs w:val="0"/>
                <w:szCs w:val="24"/>
              </w:rPr>
            </w:pPr>
            <w:r w:rsidRPr="00562F09">
              <w:rPr>
                <w:rFonts w:ascii="Times" w:eastAsia="Batang" w:hAnsi="Times"/>
                <w:bCs w:val="0"/>
                <w:szCs w:val="24"/>
              </w:rPr>
              <w:t>Step 6: Compan</w:t>
            </w:r>
            <w:r w:rsidRPr="00562F09">
              <w:rPr>
                <w:rFonts w:ascii="Times" w:eastAsia="Yu Mincho" w:hAnsi="Times" w:hint="eastAsia"/>
                <w:bCs w:val="0"/>
                <w:szCs w:val="24"/>
                <w:lang w:eastAsia="ja-JP"/>
              </w:rPr>
              <w:t>ies</w:t>
            </w:r>
            <w:r w:rsidRPr="00562F09">
              <w:rPr>
                <w:rFonts w:ascii="Times" w:eastAsia="Batang" w:hAnsi="Times"/>
                <w:bCs w:val="0"/>
                <w:szCs w:val="24"/>
              </w:rPr>
              <w:t xml:space="preserve"> bring results for training of “own encoder(s) and decoder(s)” with selected dataset(s)</w:t>
            </w:r>
          </w:p>
          <w:p w14:paraId="1ED64D9C" w14:textId="77777777" w:rsidR="00562F09" w:rsidRPr="00562F09" w:rsidRDefault="00562F09" w:rsidP="00562F09">
            <w:pPr>
              <w:numPr>
                <w:ilvl w:val="3"/>
                <w:numId w:val="62"/>
              </w:numPr>
              <w:suppressAutoHyphens w:val="0"/>
              <w:overflowPunct/>
              <w:autoSpaceDE/>
              <w:autoSpaceDN w:val="0"/>
              <w:adjustRightInd w:val="0"/>
              <w:spacing w:after="0"/>
              <w:ind w:left="2268" w:hanging="283"/>
              <w:jc w:val="left"/>
              <w:textAlignment w:val="auto"/>
              <w:rPr>
                <w:rFonts w:ascii="Times" w:eastAsia="Batang" w:hAnsi="Times"/>
                <w:bCs w:val="0"/>
                <w:szCs w:val="24"/>
              </w:rPr>
            </w:pPr>
            <w:r w:rsidRPr="00562F09">
              <w:rPr>
                <w:rFonts w:ascii="Times" w:eastAsia="Batang" w:hAnsi="Times"/>
                <w:bCs w:val="0"/>
                <w:szCs w:val="24"/>
              </w:rPr>
              <w:t>Performance alignment to be checked/discussed</w:t>
            </w:r>
          </w:p>
          <w:p w14:paraId="1E6C2D12" w14:textId="77777777" w:rsidR="00562F09" w:rsidRPr="00562F09" w:rsidRDefault="00562F09" w:rsidP="00562F09">
            <w:pPr>
              <w:numPr>
                <w:ilvl w:val="2"/>
                <w:numId w:val="62"/>
              </w:numPr>
              <w:suppressAutoHyphens w:val="0"/>
              <w:overflowPunct/>
              <w:autoSpaceDE/>
              <w:autoSpaceDN w:val="0"/>
              <w:adjustRightInd w:val="0"/>
              <w:spacing w:after="0"/>
              <w:ind w:left="426"/>
              <w:jc w:val="left"/>
              <w:textAlignment w:val="auto"/>
              <w:rPr>
                <w:rFonts w:ascii="Times" w:eastAsia="Batang" w:hAnsi="Times"/>
                <w:bCs w:val="0"/>
                <w:szCs w:val="24"/>
              </w:rPr>
            </w:pPr>
            <w:r w:rsidRPr="00562F09">
              <w:rPr>
                <w:rFonts w:ascii="Times" w:eastAsia="Batang" w:hAnsi="Times"/>
                <w:bCs w:val="0"/>
                <w:szCs w:val="24"/>
              </w:rPr>
              <w:t>Step 7: Conclude on overall feasibility of Option 4a</w:t>
            </w:r>
          </w:p>
          <w:p w14:paraId="3709C562" w14:textId="77777777" w:rsidR="00562F09" w:rsidRPr="00562F09" w:rsidRDefault="00562F09" w:rsidP="00562F09">
            <w:pPr>
              <w:numPr>
                <w:ilvl w:val="3"/>
                <w:numId w:val="62"/>
              </w:numPr>
              <w:suppressAutoHyphens w:val="0"/>
              <w:overflowPunct/>
              <w:autoSpaceDE/>
              <w:spacing w:after="0"/>
              <w:ind w:left="2268" w:hanging="284"/>
              <w:jc w:val="left"/>
              <w:textAlignment w:val="auto"/>
              <w:rPr>
                <w:rFonts w:ascii="Times" w:eastAsia="Yu Mincho" w:hAnsi="Times"/>
                <w:bCs w:val="0"/>
                <w:szCs w:val="24"/>
                <w:lang w:eastAsia="ja-JP"/>
              </w:rPr>
            </w:pPr>
            <w:r w:rsidRPr="00562F09">
              <w:rPr>
                <w:rFonts w:ascii="Times" w:eastAsia="Yu Mincho" w:hAnsi="Times" w:hint="eastAsia"/>
                <w:bCs w:val="0"/>
                <w:szCs w:val="24"/>
                <w:lang w:eastAsia="ja-JP"/>
              </w:rPr>
              <w:lastRenderedPageBreak/>
              <w:t xml:space="preserve">feasibility criteria to be discussed (e.g. </w:t>
            </w:r>
            <w:r w:rsidRPr="00562F09">
              <w:rPr>
                <w:rFonts w:ascii="Times" w:eastAsia="Yu Mincho" w:hAnsi="Times"/>
                <w:bCs w:val="0"/>
                <w:szCs w:val="24"/>
                <w:lang w:eastAsia="ja-JP"/>
              </w:rPr>
              <w:t>Perform testing of all the UE encoders using all test decoders (replicating the process of testing UE’s against RAN4 requirements with different TE vendor decoders</w:t>
            </w:r>
            <w:r w:rsidRPr="00562F09">
              <w:rPr>
                <w:rFonts w:ascii="Times" w:eastAsia="Yu Mincho" w:hAnsi="Times" w:hint="eastAsia"/>
                <w:bCs w:val="0"/>
                <w:szCs w:val="24"/>
                <w:lang w:eastAsia="ja-JP"/>
              </w:rPr>
              <w:t xml:space="preserve">, others given in </w:t>
            </w:r>
            <w:r w:rsidRPr="00562F09">
              <w:rPr>
                <w:rFonts w:ascii="Times" w:eastAsia="Yu Mincho" w:hAnsi="Times"/>
                <w:bCs w:val="0"/>
                <w:szCs w:val="24"/>
                <w:lang w:eastAsia="ja-JP"/>
              </w:rPr>
              <w:t>R4-2415376</w:t>
            </w:r>
            <w:r w:rsidRPr="00562F09">
              <w:rPr>
                <w:rFonts w:ascii="Times" w:eastAsia="Yu Mincho" w:hAnsi="Times" w:hint="eastAsia"/>
                <w:bCs w:val="0"/>
                <w:szCs w:val="24"/>
                <w:lang w:eastAsia="ja-JP"/>
              </w:rPr>
              <w:t xml:space="preserve">, </w:t>
            </w:r>
            <w:proofErr w:type="gramStart"/>
            <w:r w:rsidRPr="00562F09">
              <w:rPr>
                <w:rFonts w:ascii="Times" w:eastAsia="Yu Mincho" w:hAnsi="Times" w:hint="eastAsia"/>
                <w:bCs w:val="0"/>
                <w:szCs w:val="24"/>
                <w:lang w:eastAsia="ja-JP"/>
              </w:rPr>
              <w:t xml:space="preserve">etc </w:t>
            </w:r>
            <w:r w:rsidRPr="00562F09">
              <w:rPr>
                <w:rFonts w:ascii="Times" w:eastAsia="Yu Mincho" w:hAnsi="Times"/>
                <w:bCs w:val="0"/>
                <w:szCs w:val="24"/>
                <w:lang w:eastAsia="ja-JP"/>
              </w:rPr>
              <w:t>)</w:t>
            </w:r>
            <w:proofErr w:type="gramEnd"/>
            <w:r w:rsidRPr="00562F09">
              <w:rPr>
                <w:rFonts w:ascii="Times" w:eastAsia="Yu Mincho" w:hAnsi="Times"/>
                <w:bCs w:val="0"/>
                <w:szCs w:val="24"/>
                <w:lang w:eastAsia="ja-JP"/>
              </w:rPr>
              <w:t>.</w:t>
            </w:r>
          </w:p>
          <w:p w14:paraId="0CE62323" w14:textId="77777777" w:rsidR="00562F09" w:rsidRPr="00562F09" w:rsidRDefault="00562F09" w:rsidP="00562F09">
            <w:pPr>
              <w:suppressAutoHyphens w:val="0"/>
              <w:overflowPunct/>
              <w:autoSpaceDE/>
              <w:spacing w:after="0"/>
              <w:jc w:val="left"/>
              <w:textAlignment w:val="auto"/>
              <w:rPr>
                <w:rFonts w:ascii="Times" w:eastAsia="Yu Mincho" w:hAnsi="Times"/>
                <w:bCs w:val="0"/>
                <w:szCs w:val="24"/>
                <w:lang w:eastAsia="ja-JP"/>
              </w:rPr>
            </w:pPr>
            <w:r w:rsidRPr="00562F09">
              <w:rPr>
                <w:rFonts w:ascii="Times" w:eastAsia="Yu Mincho" w:hAnsi="Times" w:hint="eastAsia"/>
                <w:bCs w:val="0"/>
                <w:szCs w:val="24"/>
                <w:lang w:eastAsia="ja-JP"/>
              </w:rPr>
              <w:t xml:space="preserve">Encoder in step 5 should at least have the agreed structure. </w:t>
            </w:r>
            <w:r w:rsidRPr="00562F09">
              <w:rPr>
                <w:rFonts w:ascii="Times" w:eastAsia="Yu Mincho" w:hAnsi="Times"/>
                <w:bCs w:val="0"/>
                <w:szCs w:val="24"/>
                <w:lang w:eastAsia="ja-JP"/>
              </w:rPr>
              <w:t>C</w:t>
            </w:r>
            <w:r w:rsidRPr="00562F09">
              <w:rPr>
                <w:rFonts w:ascii="Times" w:eastAsia="Yu Mincho" w:hAnsi="Times" w:hint="eastAsia"/>
                <w:bCs w:val="0"/>
                <w:szCs w:val="24"/>
                <w:lang w:eastAsia="ja-JP"/>
              </w:rPr>
              <w:t xml:space="preserve">ompanies can also bring analysis/results with other </w:t>
            </w:r>
            <w:proofErr w:type="gramStart"/>
            <w:r w:rsidRPr="00562F09">
              <w:rPr>
                <w:rFonts w:ascii="Times" w:eastAsia="Yu Mincho" w:hAnsi="Times" w:hint="eastAsia"/>
                <w:bCs w:val="0"/>
                <w:szCs w:val="24"/>
                <w:lang w:eastAsia="ja-JP"/>
              </w:rPr>
              <w:t>encoders(</w:t>
            </w:r>
            <w:proofErr w:type="gramEnd"/>
            <w:r w:rsidRPr="00562F09">
              <w:rPr>
                <w:rFonts w:ascii="Times" w:eastAsia="Yu Mincho" w:hAnsi="Times" w:hint="eastAsia"/>
                <w:bCs w:val="0"/>
                <w:szCs w:val="24"/>
                <w:lang w:eastAsia="ja-JP"/>
              </w:rPr>
              <w:t>using different structures)</w:t>
            </w:r>
          </w:p>
          <w:p w14:paraId="73DEA3B8" w14:textId="77777777" w:rsidR="00562F09" w:rsidRPr="00562F09" w:rsidRDefault="00562F09" w:rsidP="00562F09">
            <w:pPr>
              <w:suppressAutoHyphens w:val="0"/>
              <w:overflowPunct/>
              <w:autoSpaceDE/>
              <w:jc w:val="left"/>
              <w:textAlignment w:val="auto"/>
              <w:rPr>
                <w:rFonts w:ascii="Times" w:eastAsia="Yu Mincho" w:hAnsi="Times"/>
                <w:bCs w:val="0"/>
                <w:szCs w:val="24"/>
                <w:lang w:eastAsia="ja-JP"/>
              </w:rPr>
            </w:pPr>
            <w:r w:rsidRPr="00562F09">
              <w:rPr>
                <w:rFonts w:ascii="Times" w:eastAsia="Yu Mincho" w:hAnsi="Times"/>
                <w:bCs w:val="0"/>
                <w:szCs w:val="24"/>
                <w:lang w:eastAsia="ja-JP"/>
              </w:rPr>
              <w:t>Selected test decoder and matching encoder pair from Option 3 can be used to generate the common dataset (that includes latent messages) based on aggregated/mixed dataset</w:t>
            </w:r>
          </w:p>
          <w:p w14:paraId="3F3BB7EA" w14:textId="77777777" w:rsidR="00562F09" w:rsidRPr="00562F09" w:rsidRDefault="00562F09" w:rsidP="00562F09">
            <w:pPr>
              <w:suppressAutoHyphens w:val="0"/>
              <w:overflowPunct/>
              <w:autoSpaceDE/>
              <w:spacing w:after="0"/>
              <w:jc w:val="left"/>
              <w:textAlignment w:val="auto"/>
              <w:rPr>
                <w:rFonts w:ascii="Times" w:eastAsia="Yu Mincho" w:hAnsi="Times"/>
                <w:bCs w:val="0"/>
                <w:szCs w:val="24"/>
                <w:lang w:val="en-US" w:eastAsia="ja-JP"/>
              </w:rPr>
            </w:pPr>
          </w:p>
          <w:p w14:paraId="710B5F66" w14:textId="77777777" w:rsidR="00562F09" w:rsidRPr="00562F09" w:rsidRDefault="00562F09" w:rsidP="00562F09">
            <w:pPr>
              <w:suppressAutoHyphens w:val="0"/>
              <w:overflowPunct/>
              <w:autoSpaceDE/>
              <w:spacing w:after="0"/>
              <w:jc w:val="left"/>
              <w:textAlignment w:val="auto"/>
              <w:rPr>
                <w:rFonts w:ascii="Times" w:eastAsia="Yu Mincho" w:hAnsi="Times"/>
                <w:b/>
                <w:bCs w:val="0"/>
                <w:szCs w:val="24"/>
                <w:u w:val="single"/>
                <w:lang w:eastAsia="ja-JP"/>
              </w:rPr>
            </w:pPr>
            <w:r w:rsidRPr="00562F09">
              <w:rPr>
                <w:rFonts w:ascii="Times" w:eastAsia="Batang" w:hAnsi="Times"/>
                <w:b/>
                <w:bCs w:val="0"/>
                <w:szCs w:val="24"/>
                <w:u w:val="single"/>
                <w:lang w:eastAsia="ko-KR"/>
              </w:rPr>
              <w:t xml:space="preserve">Issue </w:t>
            </w:r>
            <w:r w:rsidRPr="00562F09">
              <w:rPr>
                <w:rFonts w:ascii="Times" w:eastAsia="Yu Mincho" w:hAnsi="Times" w:hint="eastAsia"/>
                <w:b/>
                <w:bCs w:val="0"/>
                <w:szCs w:val="24"/>
                <w:u w:val="single"/>
                <w:lang w:eastAsia="ja-JP"/>
              </w:rPr>
              <w:t>1-</w:t>
            </w:r>
            <w:r w:rsidRPr="00562F09">
              <w:rPr>
                <w:rFonts w:ascii="Times" w:eastAsia="Yu Mincho" w:hAnsi="Times"/>
                <w:b/>
                <w:bCs w:val="0"/>
                <w:szCs w:val="24"/>
                <w:u w:val="single"/>
                <w:lang w:eastAsia="ja-JP"/>
              </w:rPr>
              <w:t>4</w:t>
            </w:r>
            <w:r w:rsidRPr="00562F09">
              <w:rPr>
                <w:rFonts w:ascii="Times" w:eastAsia="Batang" w:hAnsi="Times"/>
                <w:b/>
                <w:bCs w:val="0"/>
                <w:szCs w:val="24"/>
                <w:u w:val="single"/>
                <w:lang w:eastAsia="ko-KR"/>
              </w:rPr>
              <w:t>: Option 4</w:t>
            </w:r>
            <w:r w:rsidRPr="00562F09">
              <w:rPr>
                <w:rFonts w:ascii="Times" w:eastAsia="Yu Mincho" w:hAnsi="Times"/>
                <w:b/>
                <w:bCs w:val="0"/>
                <w:szCs w:val="24"/>
                <w:u w:val="single"/>
                <w:lang w:eastAsia="ja-JP"/>
              </w:rPr>
              <w:t xml:space="preserve">b </w:t>
            </w:r>
            <w:r w:rsidRPr="00562F09">
              <w:rPr>
                <w:rFonts w:ascii="Times" w:eastAsia="Yu Mincho" w:hAnsi="Times" w:hint="eastAsia"/>
                <w:b/>
                <w:bCs w:val="0"/>
                <w:szCs w:val="24"/>
                <w:u w:val="single"/>
                <w:lang w:eastAsia="ja-JP"/>
              </w:rPr>
              <w:t>(</w:t>
            </w:r>
            <w:r w:rsidRPr="00562F09">
              <w:rPr>
                <w:rFonts w:ascii="Times" w:eastAsia="Yu Mincho" w:hAnsi="Times"/>
                <w:b/>
                <w:bCs w:val="0"/>
                <w:szCs w:val="24"/>
                <w:u w:val="single"/>
                <w:lang w:eastAsia="ja-JP"/>
              </w:rPr>
              <w:t>encoder</w:t>
            </w:r>
            <w:r w:rsidRPr="00562F09">
              <w:rPr>
                <w:rFonts w:ascii="Times" w:eastAsia="Yu Mincho" w:hAnsi="Times" w:hint="eastAsia"/>
                <w:b/>
                <w:bCs w:val="0"/>
                <w:szCs w:val="24"/>
                <w:u w:val="single"/>
                <w:lang w:eastAsia="ja-JP"/>
              </w:rPr>
              <w:t xml:space="preserve"> based)</w:t>
            </w:r>
            <w:r w:rsidRPr="00562F09">
              <w:rPr>
                <w:rFonts w:ascii="Times" w:eastAsia="Batang" w:hAnsi="Times"/>
                <w:b/>
                <w:bCs w:val="0"/>
                <w:szCs w:val="24"/>
                <w:u w:val="single"/>
                <w:lang w:eastAsia="ko-KR"/>
              </w:rPr>
              <w:t xml:space="preserve"> for 2-sided model</w:t>
            </w:r>
            <w:r w:rsidRPr="00562F09">
              <w:rPr>
                <w:rFonts w:ascii="Times" w:eastAsia="Yu Mincho" w:hAnsi="Times" w:hint="eastAsia"/>
                <w:b/>
                <w:bCs w:val="0"/>
                <w:szCs w:val="24"/>
                <w:u w:val="single"/>
                <w:lang w:eastAsia="ja-JP"/>
              </w:rPr>
              <w:t xml:space="preserve"> </w:t>
            </w:r>
          </w:p>
          <w:p w14:paraId="5C57D2A0" w14:textId="77777777" w:rsidR="00562F09" w:rsidRPr="00562F09" w:rsidRDefault="00562F09" w:rsidP="00562F09">
            <w:pPr>
              <w:numPr>
                <w:ilvl w:val="0"/>
                <w:numId w:val="62"/>
              </w:numPr>
              <w:suppressAutoHyphens w:val="0"/>
              <w:overflowPunct/>
              <w:autoSpaceDE/>
              <w:autoSpaceDN w:val="0"/>
              <w:adjustRightInd w:val="0"/>
              <w:spacing w:after="0"/>
              <w:jc w:val="left"/>
              <w:textAlignment w:val="auto"/>
              <w:rPr>
                <w:rFonts w:ascii="Times" w:eastAsia="Batang" w:hAnsi="Times"/>
                <w:bCs w:val="0"/>
                <w:szCs w:val="24"/>
              </w:rPr>
            </w:pPr>
            <w:r w:rsidRPr="00562F09">
              <w:rPr>
                <w:rFonts w:ascii="Times" w:eastAsia="Batang" w:hAnsi="Times" w:hint="eastAsia"/>
                <w:bCs w:val="0"/>
                <w:szCs w:val="24"/>
              </w:rPr>
              <w:t>S</w:t>
            </w:r>
            <w:r w:rsidRPr="00562F09">
              <w:rPr>
                <w:rFonts w:ascii="Times" w:eastAsia="Batang" w:hAnsi="Times"/>
                <w:bCs w:val="0"/>
                <w:szCs w:val="24"/>
              </w:rPr>
              <w:t>tep 1-3: Reuse results of Option 3</w:t>
            </w:r>
          </w:p>
          <w:p w14:paraId="303826A8" w14:textId="77777777" w:rsidR="00562F09" w:rsidRPr="00562F09" w:rsidRDefault="00562F09" w:rsidP="00562F09">
            <w:pPr>
              <w:numPr>
                <w:ilvl w:val="0"/>
                <w:numId w:val="62"/>
              </w:numPr>
              <w:suppressAutoHyphens w:val="0"/>
              <w:overflowPunct/>
              <w:autoSpaceDE/>
              <w:autoSpaceDN w:val="0"/>
              <w:adjustRightInd w:val="0"/>
              <w:spacing w:after="0"/>
              <w:jc w:val="left"/>
              <w:textAlignment w:val="auto"/>
              <w:rPr>
                <w:rFonts w:ascii="Times" w:eastAsia="Batang" w:hAnsi="Times"/>
                <w:bCs w:val="0"/>
                <w:szCs w:val="24"/>
              </w:rPr>
            </w:pPr>
            <w:r w:rsidRPr="00562F09">
              <w:rPr>
                <w:rFonts w:ascii="Times" w:eastAsia="Batang" w:hAnsi="Times"/>
                <w:bCs w:val="0"/>
                <w:szCs w:val="24"/>
              </w:rPr>
              <w:t>Step 4: Select one or more encoder(s) for further analysis based on option 3</w:t>
            </w:r>
          </w:p>
          <w:p w14:paraId="752FCF66" w14:textId="77777777" w:rsidR="00562F09" w:rsidRPr="00562F09" w:rsidRDefault="00562F09" w:rsidP="00562F09">
            <w:pPr>
              <w:numPr>
                <w:ilvl w:val="1"/>
                <w:numId w:val="62"/>
              </w:numPr>
              <w:suppressAutoHyphens w:val="0"/>
              <w:overflowPunct/>
              <w:autoSpaceDE/>
              <w:autoSpaceDN w:val="0"/>
              <w:adjustRightInd w:val="0"/>
              <w:spacing w:after="0"/>
              <w:jc w:val="left"/>
              <w:textAlignment w:val="auto"/>
              <w:rPr>
                <w:rFonts w:ascii="Times" w:eastAsia="Batang" w:hAnsi="Times"/>
                <w:bCs w:val="0"/>
                <w:szCs w:val="24"/>
              </w:rPr>
            </w:pPr>
            <w:r w:rsidRPr="00562F09">
              <w:rPr>
                <w:rFonts w:ascii="Times" w:eastAsia="Batang" w:hAnsi="Times"/>
                <w:bCs w:val="0"/>
                <w:szCs w:val="24"/>
              </w:rPr>
              <w:t>Selection criteria: select the encoder(s) from the selected encoder and decoder pair(s) of Option 3 track 1</w:t>
            </w:r>
          </w:p>
          <w:p w14:paraId="46346A20" w14:textId="77777777" w:rsidR="00562F09" w:rsidRPr="00562F09" w:rsidRDefault="00562F09" w:rsidP="00562F09">
            <w:pPr>
              <w:numPr>
                <w:ilvl w:val="1"/>
                <w:numId w:val="62"/>
              </w:numPr>
              <w:suppressAutoHyphens w:val="0"/>
              <w:overflowPunct/>
              <w:autoSpaceDE/>
              <w:autoSpaceDN w:val="0"/>
              <w:adjustRightInd w:val="0"/>
              <w:spacing w:after="0"/>
              <w:jc w:val="left"/>
              <w:textAlignment w:val="auto"/>
              <w:rPr>
                <w:rFonts w:ascii="Times" w:eastAsia="Batang" w:hAnsi="Times"/>
                <w:bCs w:val="0"/>
                <w:szCs w:val="24"/>
              </w:rPr>
            </w:pPr>
            <w:r w:rsidRPr="00562F09">
              <w:rPr>
                <w:rFonts w:ascii="Times" w:eastAsia="Batang" w:hAnsi="Times"/>
                <w:bCs w:val="0"/>
                <w:szCs w:val="24"/>
              </w:rPr>
              <w:t>Or encoder(s) from the selected encoder and decoder pair(s) of Option 3 track 2</w:t>
            </w:r>
          </w:p>
          <w:p w14:paraId="63D82105" w14:textId="77777777" w:rsidR="00562F09" w:rsidRPr="00562F09" w:rsidRDefault="00562F09" w:rsidP="00562F09">
            <w:pPr>
              <w:numPr>
                <w:ilvl w:val="0"/>
                <w:numId w:val="62"/>
              </w:numPr>
              <w:suppressAutoHyphens w:val="0"/>
              <w:overflowPunct/>
              <w:autoSpaceDE/>
              <w:autoSpaceDN w:val="0"/>
              <w:adjustRightInd w:val="0"/>
              <w:spacing w:after="0"/>
              <w:jc w:val="left"/>
              <w:textAlignment w:val="auto"/>
              <w:rPr>
                <w:rFonts w:ascii="Times" w:eastAsia="Batang" w:hAnsi="Times"/>
                <w:bCs w:val="0"/>
                <w:szCs w:val="24"/>
              </w:rPr>
            </w:pPr>
            <w:r w:rsidRPr="00562F09">
              <w:rPr>
                <w:rFonts w:ascii="Times" w:eastAsia="Batang" w:hAnsi="Times"/>
                <w:bCs w:val="0"/>
                <w:szCs w:val="24"/>
              </w:rPr>
              <w:t>Step 5: Company brings results for training of “own decoder(s)” with selected encoder(s)</w:t>
            </w:r>
          </w:p>
          <w:p w14:paraId="75779D05" w14:textId="77777777" w:rsidR="00562F09" w:rsidRPr="00562F09" w:rsidRDefault="00562F09" w:rsidP="00562F09">
            <w:pPr>
              <w:numPr>
                <w:ilvl w:val="1"/>
                <w:numId w:val="62"/>
              </w:numPr>
              <w:suppressAutoHyphens w:val="0"/>
              <w:overflowPunct/>
              <w:autoSpaceDE/>
              <w:autoSpaceDN w:val="0"/>
              <w:adjustRightInd w:val="0"/>
              <w:spacing w:after="0"/>
              <w:jc w:val="left"/>
              <w:textAlignment w:val="auto"/>
              <w:rPr>
                <w:rFonts w:ascii="Times" w:eastAsia="Batang" w:hAnsi="Times"/>
                <w:bCs w:val="0"/>
                <w:szCs w:val="24"/>
              </w:rPr>
            </w:pPr>
            <w:r w:rsidRPr="00562F09">
              <w:rPr>
                <w:rFonts w:ascii="Times" w:eastAsia="Batang" w:hAnsi="Times"/>
                <w:bCs w:val="0"/>
                <w:szCs w:val="24"/>
              </w:rPr>
              <w:t>Performance alignment to be checked/discussed</w:t>
            </w:r>
          </w:p>
          <w:p w14:paraId="08CFD1B7" w14:textId="77777777" w:rsidR="00562F09" w:rsidRPr="00562F09" w:rsidRDefault="00562F09" w:rsidP="00562F09">
            <w:pPr>
              <w:numPr>
                <w:ilvl w:val="0"/>
                <w:numId w:val="62"/>
              </w:numPr>
              <w:suppressAutoHyphens w:val="0"/>
              <w:overflowPunct/>
              <w:autoSpaceDE/>
              <w:autoSpaceDN w:val="0"/>
              <w:adjustRightInd w:val="0"/>
              <w:spacing w:after="0"/>
              <w:jc w:val="left"/>
              <w:textAlignment w:val="auto"/>
              <w:rPr>
                <w:rFonts w:ascii="Times" w:eastAsia="Batang" w:hAnsi="Times"/>
                <w:bCs w:val="0"/>
                <w:szCs w:val="24"/>
              </w:rPr>
            </w:pPr>
            <w:r w:rsidRPr="00562F09">
              <w:rPr>
                <w:rFonts w:ascii="Times" w:eastAsia="Batang" w:hAnsi="Times"/>
                <w:bCs w:val="0"/>
                <w:szCs w:val="24"/>
              </w:rPr>
              <w:t>Step 6: Conclude on overall feasibility of Option 4b</w:t>
            </w:r>
          </w:p>
          <w:p w14:paraId="27AD0790" w14:textId="77777777" w:rsidR="00562F09" w:rsidRPr="00562F09" w:rsidRDefault="00562F09" w:rsidP="00562F09">
            <w:pPr>
              <w:numPr>
                <w:ilvl w:val="1"/>
                <w:numId w:val="62"/>
              </w:numPr>
              <w:suppressAutoHyphens w:val="0"/>
              <w:overflowPunct/>
              <w:autoSpaceDE/>
              <w:autoSpaceDN w:val="0"/>
              <w:adjustRightInd w:val="0"/>
              <w:spacing w:after="0"/>
              <w:jc w:val="left"/>
              <w:textAlignment w:val="auto"/>
              <w:rPr>
                <w:rFonts w:ascii="Times" w:eastAsia="Batang" w:hAnsi="Times"/>
                <w:bCs w:val="0"/>
                <w:szCs w:val="24"/>
              </w:rPr>
            </w:pPr>
            <w:r w:rsidRPr="00562F09">
              <w:rPr>
                <w:rFonts w:ascii="Times" w:eastAsia="Batang" w:hAnsi="Times"/>
                <w:bCs w:val="0"/>
                <w:szCs w:val="24"/>
              </w:rPr>
              <w:t xml:space="preserve">Feasibility criteria to be discussed (e.g. Perform testing of all the UE encoders using all test decoders (replicating the process of testing UE’s against RAN4 requirements with different TE vendor decoders, others given in R4-2415376, </w:t>
            </w:r>
            <w:proofErr w:type="gramStart"/>
            <w:r w:rsidRPr="00562F09">
              <w:rPr>
                <w:rFonts w:ascii="Times" w:eastAsia="Batang" w:hAnsi="Times"/>
                <w:bCs w:val="0"/>
                <w:szCs w:val="24"/>
              </w:rPr>
              <w:t>etc )</w:t>
            </w:r>
            <w:proofErr w:type="gramEnd"/>
            <w:r w:rsidRPr="00562F09">
              <w:rPr>
                <w:rFonts w:ascii="Times" w:eastAsia="Batang" w:hAnsi="Times"/>
                <w:bCs w:val="0"/>
                <w:szCs w:val="24"/>
              </w:rPr>
              <w:t>.</w:t>
            </w:r>
          </w:p>
          <w:p w14:paraId="556BBCE8" w14:textId="2F41D21C" w:rsidR="0072384A" w:rsidRPr="00562F09" w:rsidRDefault="00562F09" w:rsidP="00562F09">
            <w:pPr>
              <w:suppressAutoHyphens w:val="0"/>
              <w:overflowPunct/>
              <w:autoSpaceDE/>
              <w:spacing w:after="0"/>
              <w:jc w:val="left"/>
              <w:textAlignment w:val="auto"/>
              <w:rPr>
                <w:rFonts w:ascii="Times" w:eastAsia="Yu Mincho" w:hAnsi="Times"/>
                <w:bCs w:val="0"/>
                <w:szCs w:val="24"/>
                <w:lang w:eastAsia="ja-JP"/>
              </w:rPr>
            </w:pPr>
            <w:r w:rsidRPr="00562F09">
              <w:rPr>
                <w:rFonts w:ascii="Times" w:eastAsia="Yu Mincho" w:hAnsi="Times"/>
                <w:bCs w:val="0"/>
                <w:szCs w:val="24"/>
                <w:lang w:eastAsia="ja-JP"/>
              </w:rPr>
              <w:t>Encoder in step 5 should at least have the agreed structure. Companies can also bring analysis/results with other encoders (using different structures)</w:t>
            </w:r>
          </w:p>
        </w:tc>
      </w:tr>
    </w:tbl>
    <w:p w14:paraId="1F6E3006" w14:textId="35EF9F33" w:rsidR="00C92285" w:rsidRDefault="00C92285" w:rsidP="00C92285">
      <w:r w:rsidRPr="00F15916">
        <w:lastRenderedPageBreak/>
        <w:t xml:space="preserve">In this </w:t>
      </w:r>
      <w:r>
        <w:t>contribution</w:t>
      </w:r>
      <w:r w:rsidRPr="00F15916">
        <w:t xml:space="preserve">, we </w:t>
      </w:r>
      <w:r>
        <w:t xml:space="preserve">further </w:t>
      </w:r>
      <w:r w:rsidRPr="00F15916">
        <w:t xml:space="preserve">provide our views on </w:t>
      </w:r>
      <w:r w:rsidR="00CD76DA" w:rsidRPr="00CD76DA">
        <w:t>testing issues for CSI compression two-sided models</w:t>
      </w:r>
      <w:r w:rsidRPr="00F15916">
        <w:t>.</w:t>
      </w:r>
    </w:p>
    <w:p w14:paraId="7065D036" w14:textId="77777777" w:rsidR="0084554D" w:rsidRDefault="0084554D" w:rsidP="00C92285">
      <w:bookmarkStart w:id="7" w:name="_Hlk73468315"/>
      <w:bookmarkEnd w:id="5"/>
    </w:p>
    <w:p w14:paraId="1FBA7CC9" w14:textId="062A1E05" w:rsidR="00B467A9" w:rsidRPr="00562F09" w:rsidRDefault="00DD4E2D" w:rsidP="00B467A9">
      <w:pPr>
        <w:pStyle w:val="1"/>
        <w:numPr>
          <w:ilvl w:val="0"/>
          <w:numId w:val="23"/>
        </w:numPr>
        <w:tabs>
          <w:tab w:val="num" w:pos="720"/>
        </w:tabs>
        <w:ind w:left="432" w:hanging="432"/>
        <w:rPr>
          <w:lang w:val="en-US"/>
        </w:rPr>
      </w:pPr>
      <w:r w:rsidRPr="00DD4E2D">
        <w:rPr>
          <w:lang w:val="en-US"/>
        </w:rPr>
        <w:t>Discussion</w:t>
      </w:r>
      <w:r w:rsidR="00A1206F" w:rsidRPr="00DD4E2D">
        <w:rPr>
          <w:lang w:val="en-US"/>
        </w:rPr>
        <w:t xml:space="preserve"> </w:t>
      </w:r>
    </w:p>
    <w:p w14:paraId="5051EB62" w14:textId="77777777" w:rsidR="00B467A9" w:rsidRPr="004F20D6" w:rsidRDefault="00B467A9" w:rsidP="00B467A9">
      <w:pPr>
        <w:pStyle w:val="2"/>
        <w:numPr>
          <w:ilvl w:val="1"/>
          <w:numId w:val="23"/>
        </w:numPr>
        <w:snapToGrid w:val="0"/>
        <w:rPr>
          <w:lang w:val="en-US"/>
        </w:rPr>
      </w:pPr>
      <w:r w:rsidRPr="004F20D6">
        <w:rPr>
          <w:lang w:val="en-US"/>
        </w:rPr>
        <w:t>Simulation results for aligned reference encoder and reference decoder</w:t>
      </w:r>
    </w:p>
    <w:p w14:paraId="0879B808" w14:textId="238EFF2A" w:rsidR="009A5DE9" w:rsidRDefault="00B467A9" w:rsidP="00B467A9">
      <w:pPr>
        <w:rPr>
          <w:lang w:val="en-US"/>
        </w:rPr>
      </w:pPr>
      <w:r>
        <w:rPr>
          <w:rFonts w:hint="eastAsia"/>
          <w:lang w:val="en-US"/>
        </w:rPr>
        <w:t>In</w:t>
      </w:r>
      <w:r>
        <w:rPr>
          <w:lang w:val="en-US"/>
        </w:rPr>
        <w:t xml:space="preserve"> previous RAN4 meeting, the simulation assumptions have been agreed for feasibility study of aligning model among companies. </w:t>
      </w:r>
      <w:r>
        <w:rPr>
          <w:rFonts w:hint="eastAsia"/>
          <w:lang w:val="en-US"/>
        </w:rPr>
        <w:t>I</w:t>
      </w:r>
      <w:r>
        <w:rPr>
          <w:lang w:val="en-US"/>
        </w:rPr>
        <w:t xml:space="preserve">n the e-mail discussion after RAN4#111 meeting, </w:t>
      </w:r>
      <w:r w:rsidRPr="004A39E2">
        <w:rPr>
          <w:lang w:val="en-US"/>
        </w:rPr>
        <w:t xml:space="preserve">a CNN based model structure pair for both encoder and decoder has been aligned for feasibility study. </w:t>
      </w:r>
      <w:r>
        <w:rPr>
          <w:rFonts w:hint="eastAsia"/>
          <w:lang w:val="en-US"/>
        </w:rPr>
        <w:t>I</w:t>
      </w:r>
      <w:r>
        <w:rPr>
          <w:lang w:val="en-US"/>
        </w:rPr>
        <w:t xml:space="preserve">n </w:t>
      </w:r>
      <w:r w:rsidR="007A480C">
        <w:rPr>
          <w:lang w:val="en-US"/>
        </w:rPr>
        <w:t>RAN4#112</w:t>
      </w:r>
      <w:r>
        <w:rPr>
          <w:lang w:val="en-US"/>
        </w:rPr>
        <w:t xml:space="preserve"> meeting, </w:t>
      </w:r>
      <w:r w:rsidRPr="004A39E2">
        <w:rPr>
          <w:lang w:val="en-US"/>
        </w:rPr>
        <w:t xml:space="preserve">more details of data generation and training method have also been aligned to further reduce the mismatch between companies. </w:t>
      </w:r>
      <w:r>
        <w:rPr>
          <w:lang w:val="en-US"/>
        </w:rPr>
        <w:t>The detailed agreements are listed in the Appendix B.</w:t>
      </w:r>
      <w:r w:rsidR="007078EE">
        <w:rPr>
          <w:lang w:val="en-US"/>
        </w:rPr>
        <w:t xml:space="preserve"> In RAN#112bis meeting, SGCS results of companies have been provided. </w:t>
      </w:r>
    </w:p>
    <w:p w14:paraId="158FD4F8" w14:textId="78824575" w:rsidR="009A5DE9" w:rsidRDefault="0028002E" w:rsidP="009A5DE9">
      <w:pPr>
        <w:rPr>
          <w:rFonts w:eastAsiaTheme="minorEastAsia"/>
        </w:rPr>
      </w:pPr>
      <w:r>
        <w:rPr>
          <w:rFonts w:eastAsiaTheme="minorEastAsia"/>
        </w:rPr>
        <w:t xml:space="preserve">In RAN4#113 meeting, next steps of Option 3/4a/4b are agreed. </w:t>
      </w:r>
      <w:r w:rsidR="009A5DE9" w:rsidRPr="004A39E2">
        <w:rPr>
          <w:rFonts w:eastAsiaTheme="minorEastAsia"/>
        </w:rPr>
        <w:t>The</w:t>
      </w:r>
      <w:r w:rsidR="009A5DE9">
        <w:rPr>
          <w:rFonts w:eastAsiaTheme="minorEastAsia"/>
        </w:rPr>
        <w:t xml:space="preserve"> summary of main steps of Option 3</w:t>
      </w:r>
      <w:r>
        <w:rPr>
          <w:rFonts w:eastAsiaTheme="minorEastAsia"/>
        </w:rPr>
        <w:t>/4a/4b</w:t>
      </w:r>
      <w:r w:rsidR="009A5DE9">
        <w:rPr>
          <w:rFonts w:eastAsiaTheme="minorEastAsia"/>
        </w:rPr>
        <w:t xml:space="preserve"> is shown in the below table. </w:t>
      </w:r>
      <w:r w:rsidR="009A5DE9">
        <w:rPr>
          <w:rFonts w:eastAsiaTheme="minorEastAsia" w:hint="eastAsia"/>
        </w:rPr>
        <w:t>It</w:t>
      </w:r>
      <w:r w:rsidR="009A5DE9">
        <w:rPr>
          <w:rFonts w:eastAsiaTheme="minorEastAsia"/>
        </w:rPr>
        <w:t xml:space="preserve"> is seen that these options have the similar steps and could work in parallel.</w:t>
      </w:r>
    </w:p>
    <w:p w14:paraId="49E9FDE4" w14:textId="05CACCD5" w:rsidR="009A5DE9" w:rsidRPr="004A39E2" w:rsidRDefault="009A5DE9" w:rsidP="009A5DE9">
      <w:pPr>
        <w:jc w:val="center"/>
        <w:rPr>
          <w:rFonts w:eastAsiaTheme="minorEastAsia"/>
        </w:rPr>
      </w:pPr>
      <w:r>
        <w:rPr>
          <w:rFonts w:eastAsiaTheme="minorEastAsia" w:hint="eastAsia"/>
        </w:rPr>
        <w:t>T</w:t>
      </w:r>
      <w:r>
        <w:rPr>
          <w:rFonts w:eastAsiaTheme="minorEastAsia"/>
        </w:rPr>
        <w:t>able 2.</w:t>
      </w:r>
      <w:r w:rsidR="003D15BE">
        <w:rPr>
          <w:rFonts w:eastAsiaTheme="minorEastAsia"/>
        </w:rPr>
        <w:t>1-1</w:t>
      </w:r>
      <w:r>
        <w:rPr>
          <w:rFonts w:eastAsiaTheme="minorEastAsia"/>
        </w:rPr>
        <w:t xml:space="preserve">. </w:t>
      </w:r>
      <w:r w:rsidRPr="008408C7">
        <w:rPr>
          <w:rFonts w:eastAsiaTheme="minorEastAsia"/>
        </w:rPr>
        <w:t>The</w:t>
      </w:r>
      <w:r>
        <w:rPr>
          <w:rFonts w:eastAsiaTheme="minorEastAsia"/>
        </w:rPr>
        <w:t xml:space="preserve"> summary of main steps of Option 3, Option 4a and Option 4b</w:t>
      </w:r>
    </w:p>
    <w:tbl>
      <w:tblPr>
        <w:tblStyle w:val="afff5"/>
        <w:tblW w:w="9471" w:type="dxa"/>
        <w:jc w:val="center"/>
        <w:tblInd w:w="0" w:type="dxa"/>
        <w:tblLook w:val="04A0" w:firstRow="1" w:lastRow="0" w:firstColumn="1" w:lastColumn="0" w:noHBand="0" w:noVBand="1"/>
      </w:tblPr>
      <w:tblGrid>
        <w:gridCol w:w="1413"/>
        <w:gridCol w:w="2775"/>
        <w:gridCol w:w="2655"/>
        <w:gridCol w:w="2628"/>
      </w:tblGrid>
      <w:tr w:rsidR="009A5DE9" w:rsidRPr="00F46DE7" w14:paraId="56C3CBCD" w14:textId="77777777" w:rsidTr="005F4A92">
        <w:trPr>
          <w:trHeight w:val="194"/>
          <w:jc w:val="center"/>
        </w:trPr>
        <w:tc>
          <w:tcPr>
            <w:tcW w:w="1413" w:type="dxa"/>
            <w:vAlign w:val="center"/>
          </w:tcPr>
          <w:p w14:paraId="30BDFED4" w14:textId="77777777" w:rsidR="009A5DE9" w:rsidRPr="000C47E9" w:rsidRDefault="009A5DE9" w:rsidP="005F4A92">
            <w:pPr>
              <w:rPr>
                <w:rFonts w:ascii="Times New Roman" w:eastAsiaTheme="minorEastAsia" w:hAnsi="Times New Roman"/>
              </w:rPr>
            </w:pPr>
          </w:p>
        </w:tc>
        <w:tc>
          <w:tcPr>
            <w:tcW w:w="2775" w:type="dxa"/>
            <w:vAlign w:val="center"/>
          </w:tcPr>
          <w:p w14:paraId="03E5CD2E" w14:textId="77777777" w:rsidR="009A5DE9" w:rsidRPr="000C47E9" w:rsidRDefault="009A5DE9" w:rsidP="005F4A92">
            <w:pPr>
              <w:jc w:val="center"/>
              <w:rPr>
                <w:rFonts w:ascii="Times New Roman" w:eastAsiaTheme="minorEastAsia" w:hAnsi="Times New Roman"/>
                <w:lang w:eastAsia="zh-CN"/>
              </w:rPr>
            </w:pPr>
            <w:r w:rsidRPr="000C47E9">
              <w:rPr>
                <w:rFonts w:ascii="Times New Roman" w:eastAsiaTheme="minorEastAsia" w:hAnsi="Times New Roman"/>
              </w:rPr>
              <w:t>Option 3</w:t>
            </w:r>
          </w:p>
        </w:tc>
        <w:tc>
          <w:tcPr>
            <w:tcW w:w="2655" w:type="dxa"/>
            <w:vAlign w:val="center"/>
          </w:tcPr>
          <w:p w14:paraId="21FD2019" w14:textId="43974747" w:rsidR="009A5DE9" w:rsidRPr="000C47E9" w:rsidRDefault="009A5DE9" w:rsidP="005F4A92">
            <w:pPr>
              <w:jc w:val="center"/>
              <w:rPr>
                <w:rFonts w:ascii="Times New Roman" w:eastAsiaTheme="minorEastAsia" w:hAnsi="Times New Roman"/>
                <w:lang w:eastAsia="zh-CN"/>
              </w:rPr>
            </w:pPr>
            <w:r w:rsidRPr="000C47E9">
              <w:rPr>
                <w:rFonts w:ascii="Times New Roman" w:eastAsiaTheme="minorEastAsia" w:hAnsi="Times New Roman"/>
              </w:rPr>
              <w:t>Option 4a</w:t>
            </w:r>
          </w:p>
        </w:tc>
        <w:tc>
          <w:tcPr>
            <w:tcW w:w="2628" w:type="dxa"/>
            <w:vAlign w:val="center"/>
          </w:tcPr>
          <w:p w14:paraId="06C53661" w14:textId="77777777" w:rsidR="009A5DE9" w:rsidRPr="000C47E9" w:rsidRDefault="009A5DE9" w:rsidP="005F4A92">
            <w:pPr>
              <w:jc w:val="center"/>
              <w:rPr>
                <w:rFonts w:ascii="Times New Roman" w:eastAsiaTheme="minorEastAsia" w:hAnsi="Times New Roman"/>
                <w:lang w:eastAsia="zh-CN"/>
              </w:rPr>
            </w:pPr>
            <w:r w:rsidRPr="000C47E9">
              <w:rPr>
                <w:rFonts w:ascii="Times New Roman" w:eastAsiaTheme="minorEastAsia" w:hAnsi="Times New Roman"/>
              </w:rPr>
              <w:t>Option 4b</w:t>
            </w:r>
          </w:p>
        </w:tc>
      </w:tr>
      <w:tr w:rsidR="009A5DE9" w:rsidRPr="00F46DE7" w14:paraId="536220D3" w14:textId="77777777" w:rsidTr="005F4A92">
        <w:trPr>
          <w:trHeight w:val="194"/>
          <w:jc w:val="center"/>
        </w:trPr>
        <w:tc>
          <w:tcPr>
            <w:tcW w:w="1413" w:type="dxa"/>
            <w:vAlign w:val="center"/>
          </w:tcPr>
          <w:p w14:paraId="306E69E4" w14:textId="77777777" w:rsidR="009A5DE9" w:rsidRPr="000C47E9" w:rsidRDefault="009A5DE9" w:rsidP="005F4A92">
            <w:pPr>
              <w:jc w:val="center"/>
              <w:rPr>
                <w:rFonts w:ascii="Times New Roman" w:eastAsiaTheme="minorEastAsia" w:hAnsi="Times New Roman"/>
                <w:lang w:eastAsia="zh-CN"/>
              </w:rPr>
            </w:pPr>
            <w:r w:rsidRPr="000C47E9">
              <w:rPr>
                <w:rFonts w:ascii="Times New Roman" w:eastAsiaTheme="minorEastAsia" w:hAnsi="Times New Roman"/>
              </w:rPr>
              <w:t>Step 1 (finished)</w:t>
            </w:r>
          </w:p>
        </w:tc>
        <w:tc>
          <w:tcPr>
            <w:tcW w:w="8058" w:type="dxa"/>
            <w:gridSpan w:val="3"/>
            <w:vAlign w:val="center"/>
          </w:tcPr>
          <w:p w14:paraId="16E11151" w14:textId="77777777" w:rsidR="009A5DE9" w:rsidRPr="000C47E9" w:rsidRDefault="009A5DE9" w:rsidP="005F4A92">
            <w:pPr>
              <w:jc w:val="center"/>
              <w:rPr>
                <w:rFonts w:ascii="Times New Roman" w:eastAsiaTheme="minorEastAsia" w:hAnsi="Times New Roman"/>
              </w:rPr>
            </w:pPr>
            <w:r w:rsidRPr="000C47E9">
              <w:rPr>
                <w:rFonts w:ascii="Times New Roman" w:eastAsiaTheme="minorEastAsia" w:hAnsi="Times New Roman"/>
              </w:rPr>
              <w:t>Check on performance alignment -&gt; see simulation results from contributing companies</w:t>
            </w:r>
          </w:p>
        </w:tc>
      </w:tr>
      <w:tr w:rsidR="009A5DE9" w:rsidRPr="00F46DE7" w14:paraId="0E99B575" w14:textId="77777777" w:rsidTr="005F4A92">
        <w:trPr>
          <w:trHeight w:val="194"/>
          <w:jc w:val="center"/>
        </w:trPr>
        <w:tc>
          <w:tcPr>
            <w:tcW w:w="1413" w:type="dxa"/>
            <w:vAlign w:val="center"/>
          </w:tcPr>
          <w:p w14:paraId="769214AB" w14:textId="56FACE51" w:rsidR="009A5DE9" w:rsidRPr="000C47E9" w:rsidRDefault="009A5DE9" w:rsidP="00D2095C">
            <w:pPr>
              <w:jc w:val="center"/>
              <w:rPr>
                <w:rFonts w:ascii="Times New Roman" w:eastAsiaTheme="minorEastAsia" w:hAnsi="Times New Roman"/>
              </w:rPr>
            </w:pPr>
            <w:r w:rsidRPr="000C47E9">
              <w:rPr>
                <w:rFonts w:ascii="Times New Roman" w:eastAsiaTheme="minorEastAsia" w:hAnsi="Times New Roman"/>
              </w:rPr>
              <w:lastRenderedPageBreak/>
              <w:t>Step 2</w:t>
            </w:r>
            <w:r w:rsidR="00D2095C">
              <w:rPr>
                <w:rFonts w:ascii="Times New Roman" w:eastAsiaTheme="minorEastAsia" w:hAnsi="Times New Roman"/>
              </w:rPr>
              <w:t xml:space="preserve"> </w:t>
            </w:r>
            <w:r w:rsidRPr="000C47E9">
              <w:rPr>
                <w:rFonts w:ascii="Times New Roman" w:eastAsiaTheme="minorEastAsia" w:hAnsi="Times New Roman"/>
              </w:rPr>
              <w:t>(</w:t>
            </w:r>
            <w:r w:rsidRPr="000C47E9">
              <w:rPr>
                <w:rFonts w:ascii="Times New Roman" w:eastAsiaTheme="minorEastAsia" w:hAnsi="Times New Roman"/>
                <w:lang w:eastAsia="zh-CN"/>
              </w:rPr>
              <w:t>finished</w:t>
            </w:r>
            <w:r w:rsidRPr="000C47E9">
              <w:rPr>
                <w:rFonts w:ascii="Times New Roman" w:eastAsiaTheme="minorEastAsia" w:hAnsi="Times New Roman"/>
              </w:rPr>
              <w:t>)</w:t>
            </w:r>
          </w:p>
        </w:tc>
        <w:tc>
          <w:tcPr>
            <w:tcW w:w="8058" w:type="dxa"/>
            <w:gridSpan w:val="3"/>
            <w:vAlign w:val="center"/>
          </w:tcPr>
          <w:p w14:paraId="5D2FD20A" w14:textId="77777777" w:rsidR="009A5DE9" w:rsidRPr="000C47E9" w:rsidRDefault="009A5DE9" w:rsidP="005F4A92">
            <w:pPr>
              <w:jc w:val="center"/>
              <w:rPr>
                <w:rFonts w:ascii="Times New Roman" w:eastAsiaTheme="minorEastAsia" w:hAnsi="Times New Roman"/>
                <w:lang w:val="en-US"/>
              </w:rPr>
            </w:pPr>
            <w:r w:rsidRPr="000C47E9">
              <w:rPr>
                <w:rFonts w:ascii="Times New Roman" w:eastAsiaTheme="minorEastAsia" w:hAnsi="Times New Roman"/>
                <w:lang w:val="en-US"/>
              </w:rPr>
              <w:t>Share models (encoder or decoder or both)/datasets (training/testing/inference)</w:t>
            </w:r>
          </w:p>
        </w:tc>
      </w:tr>
      <w:tr w:rsidR="009A5DE9" w:rsidRPr="00F46DE7" w14:paraId="272A25A1" w14:textId="77777777" w:rsidTr="005F4A92">
        <w:trPr>
          <w:trHeight w:val="299"/>
          <w:jc w:val="center"/>
        </w:trPr>
        <w:tc>
          <w:tcPr>
            <w:tcW w:w="1413" w:type="dxa"/>
            <w:vMerge w:val="restart"/>
            <w:vAlign w:val="center"/>
          </w:tcPr>
          <w:p w14:paraId="0F335528" w14:textId="77777777" w:rsidR="009A5DE9" w:rsidRDefault="009A5DE9" w:rsidP="005F4A92">
            <w:pPr>
              <w:jc w:val="center"/>
              <w:rPr>
                <w:rFonts w:ascii="Times New Roman" w:eastAsiaTheme="minorEastAsia" w:hAnsi="Times New Roman"/>
              </w:rPr>
            </w:pPr>
            <w:r w:rsidRPr="000C47E9">
              <w:rPr>
                <w:rFonts w:ascii="Times New Roman" w:eastAsiaTheme="minorEastAsia" w:hAnsi="Times New Roman"/>
              </w:rPr>
              <w:t>Step 3</w:t>
            </w:r>
          </w:p>
          <w:p w14:paraId="39D30B97" w14:textId="065AEF32" w:rsidR="004B595B" w:rsidRPr="000C47E9" w:rsidRDefault="004B595B" w:rsidP="005F4A92">
            <w:pPr>
              <w:jc w:val="center"/>
              <w:rPr>
                <w:rFonts w:ascii="Times New Roman" w:eastAsiaTheme="minorEastAsia" w:hAnsi="Times New Roman"/>
                <w:lang w:eastAsia="zh-CN"/>
              </w:rPr>
            </w:pPr>
            <w:r w:rsidRPr="000C47E9">
              <w:rPr>
                <w:rFonts w:ascii="Times New Roman" w:eastAsiaTheme="minorEastAsia" w:hAnsi="Times New Roman"/>
              </w:rPr>
              <w:t>(</w:t>
            </w:r>
            <w:r w:rsidRPr="000C47E9">
              <w:rPr>
                <w:rFonts w:ascii="Times New Roman" w:eastAsiaTheme="minorEastAsia" w:hAnsi="Times New Roman"/>
                <w:lang w:eastAsia="zh-CN"/>
              </w:rPr>
              <w:t>finished</w:t>
            </w:r>
            <w:r w:rsidR="00DC7417">
              <w:rPr>
                <w:rFonts w:ascii="Times New Roman" w:eastAsiaTheme="minorEastAsia" w:hAnsi="Times New Roman"/>
                <w:lang w:eastAsia="zh-CN"/>
              </w:rPr>
              <w:t xml:space="preserve"> for Track 1</w:t>
            </w:r>
            <w:r w:rsidRPr="000C47E9">
              <w:rPr>
                <w:rFonts w:ascii="Times New Roman" w:eastAsiaTheme="minorEastAsia" w:hAnsi="Times New Roman"/>
              </w:rPr>
              <w:t>)</w:t>
            </w:r>
          </w:p>
        </w:tc>
        <w:tc>
          <w:tcPr>
            <w:tcW w:w="8058" w:type="dxa"/>
            <w:gridSpan w:val="3"/>
            <w:vAlign w:val="center"/>
          </w:tcPr>
          <w:p w14:paraId="707081A2" w14:textId="77777777" w:rsidR="009A5DE9" w:rsidRPr="000C47E9" w:rsidRDefault="009A5DE9" w:rsidP="005F4A92">
            <w:pPr>
              <w:jc w:val="center"/>
              <w:rPr>
                <w:rFonts w:ascii="Times New Roman" w:eastAsiaTheme="minorEastAsia" w:hAnsi="Times New Roman"/>
                <w:lang w:val="en-US"/>
              </w:rPr>
            </w:pPr>
            <w:r w:rsidRPr="000C47E9">
              <w:rPr>
                <w:rFonts w:ascii="Times New Roman" w:eastAsiaTheme="minorEastAsia" w:hAnsi="Times New Roman"/>
              </w:rPr>
              <w:t>Select one or more</w:t>
            </w:r>
            <w:r w:rsidRPr="000C47E9">
              <w:rPr>
                <w:rFonts w:ascii="Times New Roman" w:eastAsiaTheme="minorEastAsia" w:hAnsi="Times New Roman"/>
                <w:b/>
              </w:rPr>
              <w:t xml:space="preserve"> encoder and decoder pair(s)</w:t>
            </w:r>
          </w:p>
        </w:tc>
      </w:tr>
      <w:tr w:rsidR="009A5DE9" w:rsidRPr="00F46DE7" w14:paraId="11C11B01" w14:textId="77777777" w:rsidTr="005F4A92">
        <w:trPr>
          <w:trHeight w:val="299"/>
          <w:jc w:val="center"/>
        </w:trPr>
        <w:tc>
          <w:tcPr>
            <w:tcW w:w="1413" w:type="dxa"/>
            <w:vMerge/>
            <w:vAlign w:val="center"/>
          </w:tcPr>
          <w:p w14:paraId="16F25C0B" w14:textId="77777777" w:rsidR="009A5DE9" w:rsidRPr="000C47E9" w:rsidRDefault="009A5DE9" w:rsidP="005F4A92">
            <w:pPr>
              <w:jc w:val="center"/>
              <w:rPr>
                <w:rFonts w:ascii="Times New Roman" w:eastAsiaTheme="minorEastAsia" w:hAnsi="Times New Roman"/>
              </w:rPr>
            </w:pPr>
          </w:p>
        </w:tc>
        <w:tc>
          <w:tcPr>
            <w:tcW w:w="2775" w:type="dxa"/>
            <w:vAlign w:val="center"/>
          </w:tcPr>
          <w:p w14:paraId="6AC1E191" w14:textId="77777777" w:rsidR="009A5DE9" w:rsidRPr="000C47E9" w:rsidRDefault="009A5DE9" w:rsidP="005F4A92">
            <w:pPr>
              <w:rPr>
                <w:rFonts w:ascii="Times New Roman" w:eastAsiaTheme="minorEastAsia" w:hAnsi="Times New Roman"/>
              </w:rPr>
            </w:pPr>
            <w:r>
              <w:rPr>
                <w:rFonts w:ascii="Times New Roman" w:eastAsiaTheme="minorEastAsia" w:hAnsi="Times New Roman"/>
                <w:b/>
              </w:rPr>
              <w:t>D</w:t>
            </w:r>
            <w:r w:rsidRPr="000C47E9">
              <w:rPr>
                <w:rFonts w:ascii="Times New Roman" w:eastAsiaTheme="minorEastAsia" w:hAnsi="Times New Roman"/>
                <w:b/>
              </w:rPr>
              <w:t>ecoder(s)</w:t>
            </w:r>
            <w:r w:rsidRPr="000C47E9">
              <w:rPr>
                <w:rFonts w:ascii="Times New Roman" w:eastAsiaTheme="minorEastAsia" w:hAnsi="Times New Roman"/>
                <w:bCs w:val="0"/>
              </w:rPr>
              <w:t xml:space="preserve"> are</w:t>
            </w:r>
            <w:r w:rsidRPr="000C47E9">
              <w:rPr>
                <w:rFonts w:ascii="Times New Roman" w:eastAsiaTheme="minorEastAsia" w:hAnsi="Times New Roman"/>
              </w:rPr>
              <w:t xml:space="preserve"> from the </w:t>
            </w:r>
            <w:r w:rsidRPr="000C47E9">
              <w:rPr>
                <w:rFonts w:ascii="Times New Roman" w:eastAsiaTheme="minorEastAsia" w:hAnsi="Times New Roman"/>
                <w:b/>
              </w:rPr>
              <w:t>encoder and decoder pair(s)</w:t>
            </w:r>
          </w:p>
        </w:tc>
        <w:tc>
          <w:tcPr>
            <w:tcW w:w="2655" w:type="dxa"/>
            <w:vAlign w:val="center"/>
          </w:tcPr>
          <w:p w14:paraId="2AF77422" w14:textId="77777777" w:rsidR="009A5DE9" w:rsidRPr="000C47E9" w:rsidRDefault="009A5DE9" w:rsidP="005F4A92">
            <w:pPr>
              <w:rPr>
                <w:rFonts w:ascii="Times New Roman" w:eastAsiaTheme="minorEastAsia" w:hAnsi="Times New Roman"/>
                <w:lang w:val="en-US"/>
              </w:rPr>
            </w:pPr>
            <w:r>
              <w:rPr>
                <w:rFonts w:ascii="Times New Roman" w:eastAsiaTheme="minorEastAsia" w:hAnsi="Times New Roman"/>
                <w:b/>
              </w:rPr>
              <w:t>D</w:t>
            </w:r>
            <w:r w:rsidRPr="000C47E9">
              <w:rPr>
                <w:rFonts w:ascii="Times New Roman" w:eastAsiaTheme="minorEastAsia" w:hAnsi="Times New Roman"/>
                <w:b/>
              </w:rPr>
              <w:t>ataset(s) are generated</w:t>
            </w:r>
            <w:r w:rsidRPr="000C47E9">
              <w:rPr>
                <w:rFonts w:ascii="Times New Roman" w:eastAsiaTheme="minorEastAsia" w:hAnsi="Times New Roman"/>
              </w:rPr>
              <w:t xml:space="preserve"> from the selected </w:t>
            </w:r>
            <w:r w:rsidRPr="000C47E9">
              <w:rPr>
                <w:rFonts w:ascii="Times New Roman" w:eastAsiaTheme="minorEastAsia" w:hAnsi="Times New Roman"/>
                <w:b/>
              </w:rPr>
              <w:t>encoder and decoder pair(s)</w:t>
            </w:r>
          </w:p>
        </w:tc>
        <w:tc>
          <w:tcPr>
            <w:tcW w:w="2628" w:type="dxa"/>
            <w:vAlign w:val="center"/>
          </w:tcPr>
          <w:p w14:paraId="722F0AE0" w14:textId="77777777" w:rsidR="009A5DE9" w:rsidRPr="000C47E9" w:rsidRDefault="009A5DE9" w:rsidP="005F4A92">
            <w:pPr>
              <w:rPr>
                <w:rFonts w:ascii="Times New Roman" w:eastAsiaTheme="minorEastAsia" w:hAnsi="Times New Roman"/>
                <w:lang w:val="en-US"/>
              </w:rPr>
            </w:pPr>
            <w:r>
              <w:rPr>
                <w:rFonts w:ascii="Times New Roman" w:eastAsiaTheme="minorEastAsia" w:hAnsi="Times New Roman"/>
                <w:b/>
              </w:rPr>
              <w:t>E</w:t>
            </w:r>
            <w:r w:rsidRPr="000C47E9">
              <w:rPr>
                <w:rFonts w:ascii="Times New Roman" w:eastAsiaTheme="minorEastAsia" w:hAnsi="Times New Roman"/>
                <w:b/>
              </w:rPr>
              <w:t>ncoder(s)</w:t>
            </w:r>
            <w:r w:rsidRPr="000C47E9">
              <w:rPr>
                <w:rFonts w:ascii="Times New Roman" w:eastAsiaTheme="minorEastAsia" w:hAnsi="Times New Roman"/>
              </w:rPr>
              <w:t xml:space="preserve"> are from the </w:t>
            </w:r>
            <w:r w:rsidRPr="000C47E9">
              <w:rPr>
                <w:rFonts w:ascii="Times New Roman" w:eastAsiaTheme="minorEastAsia" w:hAnsi="Times New Roman"/>
                <w:b/>
              </w:rPr>
              <w:t>encoder and decoder pair(s)</w:t>
            </w:r>
          </w:p>
        </w:tc>
      </w:tr>
      <w:tr w:rsidR="009A5DE9" w:rsidRPr="00F46DE7" w14:paraId="154F62F3" w14:textId="77777777" w:rsidTr="005F4A92">
        <w:trPr>
          <w:trHeight w:val="507"/>
          <w:jc w:val="center"/>
        </w:trPr>
        <w:tc>
          <w:tcPr>
            <w:tcW w:w="1413" w:type="dxa"/>
            <w:vMerge w:val="restart"/>
            <w:vAlign w:val="center"/>
          </w:tcPr>
          <w:p w14:paraId="3835B0EF" w14:textId="77777777" w:rsidR="009A5DE9" w:rsidRPr="000C47E9" w:rsidRDefault="009A5DE9" w:rsidP="005F4A92">
            <w:pPr>
              <w:jc w:val="center"/>
              <w:rPr>
                <w:rFonts w:ascii="Times New Roman" w:eastAsiaTheme="minorEastAsia" w:hAnsi="Times New Roman"/>
              </w:rPr>
            </w:pPr>
            <w:r w:rsidRPr="000C47E9">
              <w:rPr>
                <w:rFonts w:ascii="Times New Roman" w:eastAsiaTheme="minorEastAsia" w:hAnsi="Times New Roman"/>
              </w:rPr>
              <w:t>Step 4</w:t>
            </w:r>
          </w:p>
        </w:tc>
        <w:tc>
          <w:tcPr>
            <w:tcW w:w="2775" w:type="dxa"/>
            <w:vAlign w:val="center"/>
          </w:tcPr>
          <w:p w14:paraId="7ED183CE" w14:textId="77777777" w:rsidR="009A5DE9" w:rsidRPr="000C47E9" w:rsidRDefault="009A5DE9" w:rsidP="005F4A92">
            <w:pPr>
              <w:rPr>
                <w:rFonts w:ascii="Times New Roman" w:eastAsiaTheme="minorEastAsia" w:hAnsi="Times New Roman"/>
              </w:rPr>
            </w:pPr>
            <w:r>
              <w:rPr>
                <w:rFonts w:ascii="Times New Roman" w:eastAsiaTheme="minorEastAsia" w:hAnsi="Times New Roman"/>
              </w:rPr>
              <w:t>C</w:t>
            </w:r>
            <w:r w:rsidRPr="000C47E9">
              <w:rPr>
                <w:rFonts w:ascii="Times New Roman" w:eastAsiaTheme="minorEastAsia" w:hAnsi="Times New Roman"/>
              </w:rPr>
              <w:t xml:space="preserve">ompany brings results for training of “own </w:t>
            </w:r>
            <w:r w:rsidRPr="000C47E9">
              <w:rPr>
                <w:rFonts w:ascii="Times New Roman" w:eastAsiaTheme="minorEastAsia" w:hAnsi="Times New Roman"/>
                <w:b/>
              </w:rPr>
              <w:t>encoder</w:t>
            </w:r>
            <w:r w:rsidRPr="000C47E9">
              <w:rPr>
                <w:rFonts w:ascii="Times New Roman" w:eastAsiaTheme="minorEastAsia" w:hAnsi="Times New Roman"/>
              </w:rPr>
              <w:t xml:space="preserve">” with selected </w:t>
            </w:r>
            <w:r w:rsidRPr="000C47E9">
              <w:rPr>
                <w:rFonts w:ascii="Times New Roman" w:eastAsiaTheme="minorEastAsia" w:hAnsi="Times New Roman"/>
                <w:b/>
              </w:rPr>
              <w:t>decoder</w:t>
            </w:r>
            <w:r w:rsidRPr="000C47E9">
              <w:rPr>
                <w:rFonts w:ascii="Times New Roman" w:eastAsiaTheme="minorEastAsia" w:hAnsi="Times New Roman"/>
              </w:rPr>
              <w:t>(s)</w:t>
            </w:r>
          </w:p>
        </w:tc>
        <w:tc>
          <w:tcPr>
            <w:tcW w:w="2655" w:type="dxa"/>
            <w:vAlign w:val="center"/>
          </w:tcPr>
          <w:p w14:paraId="46BA84E0" w14:textId="77777777" w:rsidR="009A5DE9" w:rsidRPr="000C47E9" w:rsidRDefault="009A5DE9" w:rsidP="005F4A92">
            <w:pPr>
              <w:rPr>
                <w:rFonts w:ascii="Times New Roman" w:eastAsiaTheme="minorEastAsia" w:hAnsi="Times New Roman"/>
              </w:rPr>
            </w:pPr>
            <w:r>
              <w:rPr>
                <w:rFonts w:ascii="Times New Roman" w:eastAsiaTheme="minorEastAsia" w:hAnsi="Times New Roman"/>
              </w:rPr>
              <w:t>C</w:t>
            </w:r>
            <w:r w:rsidRPr="000C47E9">
              <w:rPr>
                <w:rFonts w:ascii="Times New Roman" w:eastAsiaTheme="minorEastAsia" w:hAnsi="Times New Roman"/>
              </w:rPr>
              <w:t xml:space="preserve">ompany brings results for training of “own </w:t>
            </w:r>
            <w:r w:rsidRPr="000C47E9">
              <w:rPr>
                <w:rFonts w:ascii="Times New Roman" w:eastAsiaTheme="minorEastAsia" w:hAnsi="Times New Roman"/>
                <w:b/>
              </w:rPr>
              <w:t>encoder and decoder</w:t>
            </w:r>
            <w:r w:rsidRPr="000C47E9">
              <w:rPr>
                <w:rFonts w:ascii="Times New Roman" w:eastAsiaTheme="minorEastAsia" w:hAnsi="Times New Roman"/>
              </w:rPr>
              <w:t xml:space="preserve">” with selected </w:t>
            </w:r>
            <w:r w:rsidRPr="000C47E9">
              <w:rPr>
                <w:rFonts w:ascii="Times New Roman" w:eastAsiaTheme="minorEastAsia" w:hAnsi="Times New Roman"/>
                <w:b/>
              </w:rPr>
              <w:t>dataset</w:t>
            </w:r>
            <w:r w:rsidRPr="000C47E9">
              <w:rPr>
                <w:rFonts w:ascii="Times New Roman" w:eastAsiaTheme="minorEastAsia" w:hAnsi="Times New Roman"/>
              </w:rPr>
              <w:t>(s)</w:t>
            </w:r>
          </w:p>
        </w:tc>
        <w:tc>
          <w:tcPr>
            <w:tcW w:w="2628" w:type="dxa"/>
            <w:vAlign w:val="center"/>
          </w:tcPr>
          <w:p w14:paraId="7C8855C5" w14:textId="77777777" w:rsidR="009A5DE9" w:rsidRPr="000C47E9" w:rsidRDefault="009A5DE9" w:rsidP="005F4A92">
            <w:pPr>
              <w:rPr>
                <w:rFonts w:ascii="Times New Roman" w:eastAsiaTheme="minorEastAsia" w:hAnsi="Times New Roman"/>
              </w:rPr>
            </w:pPr>
            <w:r>
              <w:rPr>
                <w:rFonts w:ascii="Times New Roman" w:eastAsiaTheme="minorEastAsia" w:hAnsi="Times New Roman"/>
              </w:rPr>
              <w:t>C</w:t>
            </w:r>
            <w:r w:rsidRPr="000C47E9">
              <w:rPr>
                <w:rFonts w:ascii="Times New Roman" w:eastAsiaTheme="minorEastAsia" w:hAnsi="Times New Roman"/>
              </w:rPr>
              <w:t xml:space="preserve">ompany brings results for training of “own </w:t>
            </w:r>
            <w:r w:rsidRPr="000C47E9">
              <w:rPr>
                <w:rFonts w:ascii="Times New Roman" w:eastAsiaTheme="minorEastAsia" w:hAnsi="Times New Roman"/>
                <w:b/>
              </w:rPr>
              <w:t>decoder</w:t>
            </w:r>
            <w:r w:rsidRPr="000C47E9">
              <w:rPr>
                <w:rFonts w:ascii="Times New Roman" w:eastAsiaTheme="minorEastAsia" w:hAnsi="Times New Roman"/>
              </w:rPr>
              <w:t xml:space="preserve">” with selected </w:t>
            </w:r>
            <w:r w:rsidRPr="000C47E9">
              <w:rPr>
                <w:rFonts w:ascii="Times New Roman" w:eastAsiaTheme="minorEastAsia" w:hAnsi="Times New Roman"/>
                <w:b/>
              </w:rPr>
              <w:t>encoder</w:t>
            </w:r>
            <w:r w:rsidRPr="000C47E9">
              <w:rPr>
                <w:rFonts w:ascii="Times New Roman" w:eastAsiaTheme="minorEastAsia" w:hAnsi="Times New Roman"/>
              </w:rPr>
              <w:t>(s)</w:t>
            </w:r>
          </w:p>
        </w:tc>
      </w:tr>
      <w:tr w:rsidR="009A5DE9" w:rsidRPr="00F46DE7" w14:paraId="112F2B1C" w14:textId="77777777" w:rsidTr="005F4A92">
        <w:trPr>
          <w:trHeight w:val="507"/>
          <w:jc w:val="center"/>
        </w:trPr>
        <w:tc>
          <w:tcPr>
            <w:tcW w:w="1413" w:type="dxa"/>
            <w:vMerge/>
            <w:vAlign w:val="center"/>
          </w:tcPr>
          <w:p w14:paraId="2193CBD6" w14:textId="77777777" w:rsidR="009A5DE9" w:rsidRPr="000C47E9" w:rsidRDefault="009A5DE9" w:rsidP="005F4A92">
            <w:pPr>
              <w:jc w:val="center"/>
              <w:rPr>
                <w:rFonts w:ascii="Times New Roman" w:eastAsiaTheme="minorEastAsia" w:hAnsi="Times New Roman"/>
              </w:rPr>
            </w:pPr>
          </w:p>
        </w:tc>
        <w:tc>
          <w:tcPr>
            <w:tcW w:w="8058" w:type="dxa"/>
            <w:gridSpan w:val="3"/>
            <w:vAlign w:val="center"/>
          </w:tcPr>
          <w:p w14:paraId="3DFF9620" w14:textId="77777777" w:rsidR="009A5DE9" w:rsidRPr="000C47E9" w:rsidDel="00B620E3" w:rsidRDefault="009A5DE9" w:rsidP="005F4A92">
            <w:pPr>
              <w:jc w:val="center"/>
              <w:rPr>
                <w:rFonts w:ascii="Times New Roman" w:eastAsiaTheme="minorEastAsia" w:hAnsi="Times New Roman"/>
              </w:rPr>
            </w:pPr>
            <w:r w:rsidRPr="000C47E9">
              <w:rPr>
                <w:rFonts w:ascii="Times New Roman" w:eastAsiaTheme="minorEastAsia" w:hAnsi="Times New Roman"/>
              </w:rPr>
              <w:t>Performance alignment to be checked/discussed</w:t>
            </w:r>
          </w:p>
        </w:tc>
      </w:tr>
      <w:tr w:rsidR="009A5DE9" w:rsidRPr="00F46DE7" w14:paraId="1F4AD99C" w14:textId="77777777" w:rsidTr="005F4A92">
        <w:trPr>
          <w:trHeight w:val="194"/>
          <w:jc w:val="center"/>
        </w:trPr>
        <w:tc>
          <w:tcPr>
            <w:tcW w:w="1413" w:type="dxa"/>
            <w:vAlign w:val="center"/>
          </w:tcPr>
          <w:p w14:paraId="599590B6" w14:textId="77777777" w:rsidR="009A5DE9" w:rsidRPr="000C47E9" w:rsidRDefault="009A5DE9" w:rsidP="005F4A92">
            <w:pPr>
              <w:jc w:val="center"/>
              <w:rPr>
                <w:rFonts w:ascii="Times New Roman" w:eastAsiaTheme="minorEastAsia" w:hAnsi="Times New Roman"/>
              </w:rPr>
            </w:pPr>
            <w:r w:rsidRPr="000C47E9">
              <w:rPr>
                <w:rFonts w:ascii="Times New Roman" w:eastAsiaTheme="minorEastAsia" w:hAnsi="Times New Roman"/>
              </w:rPr>
              <w:t>Step 5</w:t>
            </w:r>
          </w:p>
        </w:tc>
        <w:tc>
          <w:tcPr>
            <w:tcW w:w="8058" w:type="dxa"/>
            <w:gridSpan w:val="3"/>
            <w:vAlign w:val="center"/>
          </w:tcPr>
          <w:p w14:paraId="59DD7127" w14:textId="77777777" w:rsidR="009A5DE9" w:rsidRPr="000C47E9" w:rsidRDefault="009A5DE9" w:rsidP="005F4A92">
            <w:pPr>
              <w:jc w:val="center"/>
              <w:rPr>
                <w:rFonts w:ascii="Times New Roman" w:eastAsiaTheme="minorEastAsia" w:hAnsi="Times New Roman"/>
              </w:rPr>
            </w:pPr>
            <w:r w:rsidRPr="000C47E9">
              <w:rPr>
                <w:rFonts w:ascii="Times New Roman" w:eastAsiaTheme="minorEastAsia" w:hAnsi="Times New Roman"/>
              </w:rPr>
              <w:t>Conclude on overall feasibility for each option</w:t>
            </w:r>
            <w:r>
              <w:rPr>
                <w:rFonts w:ascii="Times New Roman" w:eastAsiaTheme="minorEastAsia" w:hAnsi="Times New Roman"/>
              </w:rPr>
              <w:t>.</w:t>
            </w:r>
          </w:p>
        </w:tc>
      </w:tr>
      <w:tr w:rsidR="009A5DE9" w:rsidRPr="00F46DE7" w14:paraId="7155BE9E" w14:textId="77777777" w:rsidTr="005F4A92">
        <w:trPr>
          <w:trHeight w:val="194"/>
          <w:jc w:val="center"/>
        </w:trPr>
        <w:tc>
          <w:tcPr>
            <w:tcW w:w="1413" w:type="dxa"/>
            <w:vAlign w:val="center"/>
          </w:tcPr>
          <w:p w14:paraId="158AF37E" w14:textId="77777777" w:rsidR="009A5DE9" w:rsidRPr="000C47E9" w:rsidRDefault="009A5DE9" w:rsidP="005F4A92">
            <w:pPr>
              <w:jc w:val="center"/>
              <w:rPr>
                <w:rFonts w:ascii="Times New Roman" w:eastAsiaTheme="minorEastAsia" w:hAnsi="Times New Roman"/>
                <w:lang w:eastAsia="zh-CN"/>
              </w:rPr>
            </w:pPr>
            <w:r w:rsidRPr="000C47E9">
              <w:rPr>
                <w:rFonts w:ascii="Times New Roman" w:eastAsiaTheme="minorEastAsia" w:hAnsi="Times New Roman"/>
              </w:rPr>
              <w:t>Step 6</w:t>
            </w:r>
          </w:p>
        </w:tc>
        <w:tc>
          <w:tcPr>
            <w:tcW w:w="8058" w:type="dxa"/>
            <w:gridSpan w:val="3"/>
            <w:vAlign w:val="center"/>
          </w:tcPr>
          <w:p w14:paraId="0EABD6A2" w14:textId="77777777" w:rsidR="009A5DE9" w:rsidRPr="000C47E9" w:rsidRDefault="009A5DE9" w:rsidP="005F4A92">
            <w:pPr>
              <w:jc w:val="center"/>
              <w:rPr>
                <w:rFonts w:ascii="Times New Roman" w:eastAsiaTheme="minorEastAsia" w:hAnsi="Times New Roman"/>
                <w:lang w:eastAsia="zh-CN"/>
              </w:rPr>
            </w:pPr>
            <w:r w:rsidRPr="00085776">
              <w:rPr>
                <w:rFonts w:ascii="Times New Roman" w:eastAsiaTheme="minorEastAsia" w:hAnsi="Times New Roman"/>
              </w:rPr>
              <w:t>Determine which option(s) to be used for test. FFS whether the decision is made in the SI phase.</w:t>
            </w:r>
          </w:p>
        </w:tc>
      </w:tr>
    </w:tbl>
    <w:p w14:paraId="017EB554" w14:textId="77777777" w:rsidR="009A5DE9" w:rsidRPr="004A39E2" w:rsidRDefault="009A5DE9" w:rsidP="009A5DE9">
      <w:pPr>
        <w:rPr>
          <w:rFonts w:eastAsiaTheme="minorEastAsia"/>
        </w:rPr>
      </w:pPr>
    </w:p>
    <w:p w14:paraId="4E0E4C3E" w14:textId="5DC25B24" w:rsidR="009A5DE9" w:rsidRPr="00E151C3" w:rsidRDefault="009A5DE9" w:rsidP="00B467A9">
      <w:pPr>
        <w:rPr>
          <w:rFonts w:eastAsiaTheme="minorEastAsia"/>
          <w:b/>
        </w:rPr>
      </w:pPr>
      <w:r w:rsidRPr="004A39E2">
        <w:rPr>
          <w:rFonts w:eastAsiaTheme="minorEastAsia"/>
          <w:b/>
        </w:rPr>
        <w:t>Proposal</w:t>
      </w:r>
      <w:r>
        <w:rPr>
          <w:rFonts w:eastAsiaTheme="minorEastAsia"/>
          <w:b/>
        </w:rPr>
        <w:t xml:space="preserve"> </w:t>
      </w:r>
      <w:r w:rsidR="005815E0">
        <w:rPr>
          <w:rFonts w:eastAsiaTheme="minorEastAsia"/>
          <w:b/>
        </w:rPr>
        <w:t>1</w:t>
      </w:r>
      <w:r w:rsidRPr="004A39E2">
        <w:rPr>
          <w:rFonts w:eastAsiaTheme="minorEastAsia"/>
          <w:b/>
        </w:rPr>
        <w:t xml:space="preserve">: The feasibility study of Option 3, Option 4a-1 and Option 4b could work </w:t>
      </w:r>
      <w:r>
        <w:rPr>
          <w:rFonts w:eastAsiaTheme="minorEastAsia"/>
          <w:b/>
        </w:rPr>
        <w:t xml:space="preserve">in </w:t>
      </w:r>
      <w:r w:rsidRPr="004A39E2">
        <w:rPr>
          <w:rFonts w:eastAsiaTheme="minorEastAsia"/>
          <w:b/>
        </w:rPr>
        <w:t>parallel.</w:t>
      </w:r>
    </w:p>
    <w:p w14:paraId="2D17ED29" w14:textId="76DFF3CF" w:rsidR="005F4A92" w:rsidRDefault="007078EE" w:rsidP="005F4A92">
      <w:pPr>
        <w:rPr>
          <w:lang w:val="en-US"/>
        </w:rPr>
      </w:pPr>
      <w:r>
        <w:rPr>
          <w:lang w:val="en-US"/>
        </w:rPr>
        <w:t>In RAN4#113 meeting, encoders, decoders and datasets of companies are uploaded for further feasibility study of Option 3/4a/4b. The models and datasets of Samsung, Huawei and CATT are selected for next step.</w:t>
      </w:r>
      <w:r w:rsidR="00C9069F">
        <w:rPr>
          <w:lang w:val="en-US"/>
        </w:rPr>
        <w:t xml:space="preserve"> Mixed dataset is generated using uploaded dataset of companies. QC has uploaded mixed dataset according to the e-mail discussion, which is used </w:t>
      </w:r>
      <w:r w:rsidR="000E18CF">
        <w:rPr>
          <w:lang w:val="en-US"/>
        </w:rPr>
        <w:t>in the following simulation</w:t>
      </w:r>
      <w:r w:rsidR="00AB2139">
        <w:rPr>
          <w:lang w:val="en-US"/>
        </w:rPr>
        <w:t>s</w:t>
      </w:r>
      <w:r w:rsidR="00C9069F">
        <w:rPr>
          <w:lang w:val="en-US"/>
        </w:rPr>
        <w:t>.</w:t>
      </w:r>
      <w:r w:rsidR="00EF6B17">
        <w:rPr>
          <w:lang w:val="en-US"/>
        </w:rPr>
        <w:t xml:space="preserve"> V2 models of Samsung are used, which is trained without quantization.</w:t>
      </w:r>
      <w:r w:rsidR="0038137E">
        <w:rPr>
          <w:lang w:val="en-US"/>
        </w:rPr>
        <w:t xml:space="preserve"> The inference SGCS results of selected encoder and decoder pairs on </w:t>
      </w:r>
      <w:proofErr w:type="spellStart"/>
      <w:r w:rsidR="0038137E">
        <w:rPr>
          <w:lang w:val="en-US"/>
        </w:rPr>
        <w:t>vivo’s</w:t>
      </w:r>
      <w:proofErr w:type="spellEnd"/>
      <w:r w:rsidR="0038137E">
        <w:rPr>
          <w:lang w:val="en-US"/>
        </w:rPr>
        <w:t xml:space="preserve"> dataset and mixed dataset are shown in Table</w:t>
      </w:r>
      <w:r w:rsidR="00A54E29">
        <w:rPr>
          <w:lang w:val="en-US"/>
        </w:rPr>
        <w:t>s</w:t>
      </w:r>
      <w:r w:rsidR="0038137E">
        <w:rPr>
          <w:lang w:val="en-US"/>
        </w:rPr>
        <w:t xml:space="preserve"> </w:t>
      </w:r>
      <w:r w:rsidR="003D15BE">
        <w:rPr>
          <w:lang w:val="en-US"/>
        </w:rPr>
        <w:t>2.1-2</w:t>
      </w:r>
      <w:r w:rsidR="0038137E">
        <w:rPr>
          <w:lang w:val="en-US"/>
        </w:rPr>
        <w:t xml:space="preserve"> and </w:t>
      </w:r>
      <w:r w:rsidR="003D15BE">
        <w:rPr>
          <w:lang w:val="en-US"/>
        </w:rPr>
        <w:t>2.1-3</w:t>
      </w:r>
      <w:r w:rsidR="0038137E">
        <w:rPr>
          <w:lang w:val="en-US"/>
        </w:rPr>
        <w:t>, separately.</w:t>
      </w:r>
    </w:p>
    <w:p w14:paraId="09F1FC17" w14:textId="1D8F3A3E" w:rsidR="005F4A92" w:rsidRDefault="005F4A92" w:rsidP="005F4A92">
      <w:pPr>
        <w:jc w:val="center"/>
        <w:rPr>
          <w:lang w:val="en-US"/>
        </w:rPr>
      </w:pPr>
      <w:r>
        <w:rPr>
          <w:rFonts w:hint="eastAsia"/>
          <w:lang w:val="en-US"/>
        </w:rPr>
        <w:t>T</w:t>
      </w:r>
      <w:r>
        <w:rPr>
          <w:lang w:val="en-US"/>
        </w:rPr>
        <w:t xml:space="preserve">able </w:t>
      </w:r>
      <w:r w:rsidR="003D15BE">
        <w:rPr>
          <w:lang w:val="en-US"/>
        </w:rPr>
        <w:t>2.1-2</w:t>
      </w:r>
      <w:r>
        <w:rPr>
          <w:lang w:val="en-US"/>
        </w:rPr>
        <w:t xml:space="preserve">. The </w:t>
      </w:r>
      <w:r w:rsidR="0038137E">
        <w:rPr>
          <w:lang w:val="en-US"/>
        </w:rPr>
        <w:t xml:space="preserve">inference </w:t>
      </w:r>
      <w:r>
        <w:rPr>
          <w:lang w:val="en-US"/>
        </w:rPr>
        <w:t xml:space="preserve">SGCS results of selected encoder and decoder pairs on </w:t>
      </w:r>
      <w:proofErr w:type="spellStart"/>
      <w:r>
        <w:rPr>
          <w:lang w:val="en-US"/>
        </w:rPr>
        <w:t>vivo’s</w:t>
      </w:r>
      <w:proofErr w:type="spellEnd"/>
      <w:r>
        <w:rPr>
          <w:lang w:val="en-US"/>
        </w:rPr>
        <w:t xml:space="preserve"> dataset.</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5F4A92" w14:paraId="1383209D" w14:textId="77777777" w:rsidTr="005F4A92">
        <w:tc>
          <w:tcPr>
            <w:tcW w:w="1926" w:type="dxa"/>
            <w:vAlign w:val="center"/>
          </w:tcPr>
          <w:p w14:paraId="2360A8B1" w14:textId="77777777" w:rsidR="005F4A92" w:rsidRPr="00A30621" w:rsidRDefault="005F4A92" w:rsidP="005F4A92">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4E3459D4" w14:textId="77777777"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4966F773" w14:textId="77777777"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0E2FE407" w14:textId="77777777" w:rsidR="005F4A92" w:rsidRPr="00A30621" w:rsidRDefault="005F4A92" w:rsidP="005F4A92">
            <w:pPr>
              <w:jc w:val="center"/>
              <w:rPr>
                <w:rFonts w:ascii="Times New Roman" w:hAnsi="Times New Roman"/>
                <w:lang w:val="en-US" w:eastAsia="zh-CN"/>
              </w:rPr>
            </w:pPr>
            <w:r>
              <w:rPr>
                <w:rFonts w:ascii="Times New Roman" w:hAnsi="Times New Roman"/>
                <w:lang w:val="en-US" w:eastAsia="zh-CN"/>
              </w:rPr>
              <w:t>Validation dataset</w:t>
            </w:r>
          </w:p>
        </w:tc>
        <w:tc>
          <w:tcPr>
            <w:tcW w:w="1926" w:type="dxa"/>
            <w:vAlign w:val="center"/>
          </w:tcPr>
          <w:p w14:paraId="5E4B8D93" w14:textId="77777777"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validation dataset</w:t>
            </w:r>
          </w:p>
        </w:tc>
      </w:tr>
      <w:tr w:rsidR="005F4A92" w14:paraId="010CC56F" w14:textId="77777777" w:rsidTr="005F4A92">
        <w:tc>
          <w:tcPr>
            <w:tcW w:w="1926" w:type="dxa"/>
            <w:vAlign w:val="center"/>
          </w:tcPr>
          <w:p w14:paraId="2886E334" w14:textId="77777777"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59C71642" w14:textId="77777777" w:rsidR="005F4A92" w:rsidRPr="00A30621" w:rsidRDefault="005F4A92" w:rsidP="005F4A92">
            <w:pPr>
              <w:jc w:val="center"/>
              <w:rPr>
                <w:rFonts w:ascii="Times New Roman" w:hAnsi="Times New Roman"/>
                <w:lang w:val="en-US" w:eastAsia="zh-CN"/>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encoder</w:t>
            </w:r>
          </w:p>
        </w:tc>
        <w:tc>
          <w:tcPr>
            <w:tcW w:w="1926" w:type="dxa"/>
            <w:vAlign w:val="center"/>
          </w:tcPr>
          <w:p w14:paraId="45ADD00C" w14:textId="77777777" w:rsidR="005F4A92" w:rsidRPr="00A30621" w:rsidRDefault="005F4A92" w:rsidP="005F4A92">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decoder</w:t>
            </w:r>
          </w:p>
        </w:tc>
        <w:tc>
          <w:tcPr>
            <w:tcW w:w="1926" w:type="dxa"/>
            <w:vAlign w:val="center"/>
          </w:tcPr>
          <w:p w14:paraId="38132FAE" w14:textId="65BEEDD5" w:rsidR="005F4A92" w:rsidRPr="00A30621" w:rsidRDefault="00BE7AE7" w:rsidP="005F4A92">
            <w:pPr>
              <w:jc w:val="center"/>
              <w:rPr>
                <w:rFonts w:ascii="Times New Roman" w:hAnsi="Times New Roman"/>
                <w:lang w:val="en-US"/>
              </w:rPr>
            </w:pPr>
            <w:proofErr w:type="spellStart"/>
            <w:r>
              <w:rPr>
                <w:rFonts w:ascii="Times New Roman" w:hAnsi="Times New Roman"/>
                <w:lang w:val="en-US" w:eastAsia="zh-CN"/>
              </w:rPr>
              <w:t>vivo’s</w:t>
            </w:r>
            <w:proofErr w:type="spellEnd"/>
            <w:r w:rsidR="005F4A92">
              <w:rPr>
                <w:rFonts w:ascii="Times New Roman" w:hAnsi="Times New Roman"/>
                <w:lang w:val="en-US" w:eastAsia="zh-CN"/>
              </w:rPr>
              <w:t xml:space="preserve"> dataset</w:t>
            </w:r>
          </w:p>
        </w:tc>
        <w:tc>
          <w:tcPr>
            <w:tcW w:w="1926" w:type="dxa"/>
            <w:vAlign w:val="center"/>
          </w:tcPr>
          <w:p w14:paraId="5318FF73" w14:textId="69E19F63"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w:t>
            </w:r>
            <w:r w:rsidR="00BE7AE7">
              <w:rPr>
                <w:rFonts w:ascii="Times New Roman" w:hAnsi="Times New Roman"/>
                <w:lang w:val="en-US" w:eastAsia="zh-CN"/>
              </w:rPr>
              <w:t>728</w:t>
            </w:r>
          </w:p>
        </w:tc>
      </w:tr>
      <w:tr w:rsidR="005F4A92" w14:paraId="1D9FB91D" w14:textId="77777777" w:rsidTr="005F4A92">
        <w:tc>
          <w:tcPr>
            <w:tcW w:w="1926" w:type="dxa"/>
            <w:vAlign w:val="center"/>
          </w:tcPr>
          <w:p w14:paraId="61FEE0F4" w14:textId="77777777"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0A08E23D" w14:textId="77777777" w:rsidR="005F4A92" w:rsidRPr="00A30621" w:rsidRDefault="005F4A92" w:rsidP="005F4A92">
            <w:pPr>
              <w:jc w:val="center"/>
              <w:rPr>
                <w:rFonts w:ascii="Times New Roman" w:hAnsi="Times New Roman"/>
                <w:lang w:val="en-US" w:eastAsia="zh-CN"/>
              </w:rPr>
            </w:pPr>
            <w:r>
              <w:rPr>
                <w:rFonts w:ascii="Times New Roman" w:hAnsi="Times New Roman"/>
                <w:lang w:val="en-US" w:eastAsia="zh-CN"/>
              </w:rPr>
              <w:t>Samsung’s encoder</w:t>
            </w:r>
          </w:p>
        </w:tc>
        <w:tc>
          <w:tcPr>
            <w:tcW w:w="1926" w:type="dxa"/>
            <w:vAlign w:val="center"/>
          </w:tcPr>
          <w:p w14:paraId="11DBE4D4" w14:textId="77777777" w:rsidR="005F4A92" w:rsidRPr="00A30621" w:rsidRDefault="005F4A92" w:rsidP="005F4A92">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3BE64201" w14:textId="5F61AA74" w:rsidR="005F4A92" w:rsidRPr="00A30621" w:rsidRDefault="00BE7AE7" w:rsidP="005F4A92">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0B7EE18E" w14:textId="0CB91F28"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w:t>
            </w:r>
            <w:r w:rsidR="00BE7AE7">
              <w:rPr>
                <w:rFonts w:ascii="Times New Roman" w:hAnsi="Times New Roman"/>
                <w:lang w:val="en-US" w:eastAsia="zh-CN"/>
              </w:rPr>
              <w:t>778</w:t>
            </w:r>
          </w:p>
        </w:tc>
      </w:tr>
      <w:tr w:rsidR="005F4A92" w14:paraId="716B83F8" w14:textId="77777777" w:rsidTr="005F4A92">
        <w:tc>
          <w:tcPr>
            <w:tcW w:w="1926" w:type="dxa"/>
            <w:vAlign w:val="center"/>
          </w:tcPr>
          <w:p w14:paraId="138D4DAD" w14:textId="77777777"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2EE9ABE8" w14:textId="77777777" w:rsidR="005F4A92" w:rsidRPr="00A30621" w:rsidRDefault="005F4A92" w:rsidP="005F4A92">
            <w:pPr>
              <w:jc w:val="center"/>
              <w:rPr>
                <w:rFonts w:ascii="Times New Roman" w:hAnsi="Times New Roman"/>
                <w:lang w:val="en-US"/>
              </w:rPr>
            </w:pPr>
            <w:r>
              <w:rPr>
                <w:rFonts w:ascii="Times New Roman" w:hAnsi="Times New Roman"/>
                <w:lang w:val="en-US" w:eastAsia="zh-CN"/>
              </w:rPr>
              <w:t>Huawei’s encoder</w:t>
            </w:r>
          </w:p>
        </w:tc>
        <w:tc>
          <w:tcPr>
            <w:tcW w:w="1926" w:type="dxa"/>
            <w:vAlign w:val="center"/>
          </w:tcPr>
          <w:p w14:paraId="5574B6C0" w14:textId="77777777" w:rsidR="005F4A92" w:rsidRPr="00A30621" w:rsidRDefault="005F4A92" w:rsidP="005F4A92">
            <w:pPr>
              <w:jc w:val="center"/>
              <w:rPr>
                <w:rFonts w:ascii="Times New Roman" w:hAnsi="Times New Roman"/>
                <w:lang w:val="en-US"/>
              </w:rPr>
            </w:pPr>
            <w:r>
              <w:rPr>
                <w:rFonts w:ascii="Times New Roman" w:hAnsi="Times New Roman"/>
                <w:lang w:val="en-US" w:eastAsia="zh-CN"/>
              </w:rPr>
              <w:t>Huawei’s decoder</w:t>
            </w:r>
          </w:p>
        </w:tc>
        <w:tc>
          <w:tcPr>
            <w:tcW w:w="1926" w:type="dxa"/>
            <w:vAlign w:val="center"/>
          </w:tcPr>
          <w:p w14:paraId="7993CAEC" w14:textId="49B82E79" w:rsidR="005F4A92" w:rsidRPr="00A30621" w:rsidRDefault="00BE7AE7" w:rsidP="005F4A92">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35DCC482" w14:textId="27AD7E01"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w:t>
            </w:r>
            <w:r w:rsidR="00BE7AE7">
              <w:rPr>
                <w:rFonts w:ascii="Times New Roman" w:hAnsi="Times New Roman"/>
                <w:lang w:val="en-US" w:eastAsia="zh-CN"/>
              </w:rPr>
              <w:t>579</w:t>
            </w:r>
          </w:p>
        </w:tc>
      </w:tr>
      <w:tr w:rsidR="005F4A92" w14:paraId="3C47BF03" w14:textId="77777777" w:rsidTr="005F4A92">
        <w:tc>
          <w:tcPr>
            <w:tcW w:w="1926" w:type="dxa"/>
            <w:vAlign w:val="center"/>
          </w:tcPr>
          <w:p w14:paraId="44B2ABA4" w14:textId="77777777" w:rsidR="005F4A92" w:rsidRPr="00A30621" w:rsidRDefault="005F4A92" w:rsidP="005F4A92">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156F97CF" w14:textId="77777777" w:rsidR="005F4A92" w:rsidRPr="00A30621" w:rsidRDefault="005F4A92" w:rsidP="005F4A92">
            <w:pPr>
              <w:jc w:val="center"/>
              <w:rPr>
                <w:rFonts w:ascii="Times New Roman" w:hAnsi="Times New Roman"/>
                <w:lang w:val="en-US"/>
              </w:rPr>
            </w:pPr>
            <w:r>
              <w:rPr>
                <w:rFonts w:ascii="Times New Roman" w:hAnsi="Times New Roman"/>
                <w:lang w:val="en-US" w:eastAsia="zh-CN"/>
              </w:rPr>
              <w:t>CATT’s encoder</w:t>
            </w:r>
          </w:p>
        </w:tc>
        <w:tc>
          <w:tcPr>
            <w:tcW w:w="1926" w:type="dxa"/>
            <w:vAlign w:val="center"/>
          </w:tcPr>
          <w:p w14:paraId="751FA2E2" w14:textId="77777777" w:rsidR="005F4A92" w:rsidRPr="00A30621" w:rsidRDefault="005F4A92" w:rsidP="005F4A92">
            <w:pPr>
              <w:jc w:val="center"/>
              <w:rPr>
                <w:rFonts w:ascii="Times New Roman" w:hAnsi="Times New Roman"/>
                <w:lang w:val="en-US"/>
              </w:rPr>
            </w:pPr>
            <w:r>
              <w:rPr>
                <w:rFonts w:ascii="Times New Roman" w:hAnsi="Times New Roman"/>
                <w:lang w:val="en-US" w:eastAsia="zh-CN"/>
              </w:rPr>
              <w:t>CATT’s decoder</w:t>
            </w:r>
          </w:p>
        </w:tc>
        <w:tc>
          <w:tcPr>
            <w:tcW w:w="1926" w:type="dxa"/>
            <w:vAlign w:val="center"/>
          </w:tcPr>
          <w:p w14:paraId="59B8AB44" w14:textId="3A078A63" w:rsidR="005F4A92" w:rsidRPr="00A30621" w:rsidRDefault="00BE7AE7" w:rsidP="005F4A92">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1C8F3097" w14:textId="7479B0E1"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w:t>
            </w:r>
            <w:r w:rsidR="00BE7AE7">
              <w:rPr>
                <w:rFonts w:ascii="Times New Roman" w:hAnsi="Times New Roman"/>
                <w:lang w:val="en-US" w:eastAsia="zh-CN"/>
              </w:rPr>
              <w:t>270</w:t>
            </w:r>
          </w:p>
        </w:tc>
      </w:tr>
    </w:tbl>
    <w:p w14:paraId="74780604" w14:textId="77777777" w:rsidR="005F4A92" w:rsidRDefault="005F4A92" w:rsidP="005F4A92">
      <w:pPr>
        <w:rPr>
          <w:lang w:val="en-US"/>
        </w:rPr>
      </w:pPr>
    </w:p>
    <w:p w14:paraId="3B8BC8EE" w14:textId="296790D1" w:rsidR="005F4A92" w:rsidRDefault="005F4A92" w:rsidP="005F4A92">
      <w:pPr>
        <w:jc w:val="center"/>
        <w:rPr>
          <w:lang w:val="en-US"/>
        </w:rPr>
      </w:pPr>
      <w:r>
        <w:rPr>
          <w:rFonts w:hint="eastAsia"/>
          <w:lang w:val="en-US"/>
        </w:rPr>
        <w:t>T</w:t>
      </w:r>
      <w:r>
        <w:rPr>
          <w:lang w:val="en-US"/>
        </w:rPr>
        <w:t xml:space="preserve">able </w:t>
      </w:r>
      <w:r w:rsidR="003D15BE">
        <w:rPr>
          <w:lang w:val="en-US"/>
        </w:rPr>
        <w:t>2.1-3</w:t>
      </w:r>
      <w:r>
        <w:rPr>
          <w:lang w:val="en-US"/>
        </w:rPr>
        <w:t xml:space="preserve">. The </w:t>
      </w:r>
      <w:r w:rsidR="0038137E">
        <w:rPr>
          <w:lang w:val="en-US"/>
        </w:rPr>
        <w:t xml:space="preserve">inference </w:t>
      </w:r>
      <w:r>
        <w:rPr>
          <w:lang w:val="en-US"/>
        </w:rPr>
        <w:t>SGCS results on of selected encoder and decoder pairs on mixed dataset.</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5F4A92" w14:paraId="300F4759" w14:textId="77777777" w:rsidTr="005F4A92">
        <w:tc>
          <w:tcPr>
            <w:tcW w:w="1926" w:type="dxa"/>
            <w:vAlign w:val="center"/>
          </w:tcPr>
          <w:p w14:paraId="5B6CB57A" w14:textId="77777777" w:rsidR="005F4A92" w:rsidRPr="00A30621" w:rsidRDefault="005F4A92" w:rsidP="005F4A92">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747AF3DE" w14:textId="77777777"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2BEA70BA" w14:textId="77777777"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5BF36AC2" w14:textId="03AED1CB" w:rsidR="005F4A92" w:rsidRPr="00A30621" w:rsidRDefault="005F4A92" w:rsidP="005F4A92">
            <w:pPr>
              <w:jc w:val="center"/>
              <w:rPr>
                <w:rFonts w:ascii="Times New Roman" w:hAnsi="Times New Roman"/>
                <w:lang w:val="en-US" w:eastAsia="zh-CN"/>
              </w:rPr>
            </w:pPr>
            <w:r>
              <w:rPr>
                <w:rFonts w:ascii="Times New Roman" w:hAnsi="Times New Roman"/>
                <w:lang w:val="en-US" w:eastAsia="zh-CN"/>
              </w:rPr>
              <w:t>Validation dataset</w:t>
            </w:r>
          </w:p>
        </w:tc>
        <w:tc>
          <w:tcPr>
            <w:tcW w:w="1926" w:type="dxa"/>
            <w:vAlign w:val="center"/>
          </w:tcPr>
          <w:p w14:paraId="2453707E" w14:textId="58A9D20A"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validation dataset</w:t>
            </w:r>
          </w:p>
        </w:tc>
      </w:tr>
      <w:tr w:rsidR="005F4A92" w14:paraId="3619CFD3" w14:textId="77777777" w:rsidTr="005F4A92">
        <w:tc>
          <w:tcPr>
            <w:tcW w:w="1926" w:type="dxa"/>
            <w:vAlign w:val="center"/>
          </w:tcPr>
          <w:p w14:paraId="5530F64D" w14:textId="77777777"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5265C110" w14:textId="0F704B15" w:rsidR="005F4A92" w:rsidRPr="00A30621" w:rsidRDefault="005F4A92" w:rsidP="005F4A92">
            <w:pPr>
              <w:jc w:val="center"/>
              <w:rPr>
                <w:rFonts w:ascii="Times New Roman" w:hAnsi="Times New Roman"/>
                <w:lang w:val="en-US" w:eastAsia="zh-CN"/>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encoder</w:t>
            </w:r>
          </w:p>
        </w:tc>
        <w:tc>
          <w:tcPr>
            <w:tcW w:w="1926" w:type="dxa"/>
            <w:vAlign w:val="center"/>
          </w:tcPr>
          <w:p w14:paraId="24AC5B88" w14:textId="009FCD7E" w:rsidR="005F4A92" w:rsidRPr="00A30621" w:rsidRDefault="005F4A92" w:rsidP="005F4A92">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decoder</w:t>
            </w:r>
          </w:p>
        </w:tc>
        <w:tc>
          <w:tcPr>
            <w:tcW w:w="1926" w:type="dxa"/>
            <w:vAlign w:val="center"/>
          </w:tcPr>
          <w:p w14:paraId="03402649" w14:textId="77777777" w:rsidR="005F4A92" w:rsidRPr="00A30621" w:rsidRDefault="005F4A92" w:rsidP="005F4A92">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4F0962A2" w14:textId="77777777"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.690</w:t>
            </w:r>
          </w:p>
        </w:tc>
      </w:tr>
      <w:tr w:rsidR="005F4A92" w14:paraId="4D78FB5D" w14:textId="77777777" w:rsidTr="005F4A92">
        <w:tc>
          <w:tcPr>
            <w:tcW w:w="1926" w:type="dxa"/>
            <w:vAlign w:val="center"/>
          </w:tcPr>
          <w:p w14:paraId="17469C82" w14:textId="77777777"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0AEEEC50" w14:textId="77777777" w:rsidR="005F4A92" w:rsidRPr="00A30621" w:rsidRDefault="005F4A92" w:rsidP="005F4A92">
            <w:pPr>
              <w:jc w:val="center"/>
              <w:rPr>
                <w:rFonts w:ascii="Times New Roman" w:hAnsi="Times New Roman"/>
                <w:lang w:val="en-US" w:eastAsia="zh-CN"/>
              </w:rPr>
            </w:pPr>
            <w:r>
              <w:rPr>
                <w:rFonts w:ascii="Times New Roman" w:hAnsi="Times New Roman"/>
                <w:lang w:val="en-US" w:eastAsia="zh-CN"/>
              </w:rPr>
              <w:t>Samsung’s encoder</w:t>
            </w:r>
          </w:p>
        </w:tc>
        <w:tc>
          <w:tcPr>
            <w:tcW w:w="1926" w:type="dxa"/>
            <w:vAlign w:val="center"/>
          </w:tcPr>
          <w:p w14:paraId="0AEC7EAD" w14:textId="3110A7B7" w:rsidR="005F4A92" w:rsidRPr="00A30621" w:rsidRDefault="005F4A92" w:rsidP="005F4A92">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2DC45C82" w14:textId="77777777" w:rsidR="005F4A92" w:rsidRPr="00A30621" w:rsidRDefault="005F4A92" w:rsidP="005F4A92">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611DC0C4" w14:textId="737ACC2B"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.673</w:t>
            </w:r>
          </w:p>
        </w:tc>
      </w:tr>
      <w:tr w:rsidR="005F4A92" w14:paraId="15368F1C" w14:textId="77777777" w:rsidTr="005F4A92">
        <w:tc>
          <w:tcPr>
            <w:tcW w:w="1926" w:type="dxa"/>
            <w:vAlign w:val="center"/>
          </w:tcPr>
          <w:p w14:paraId="355008A9" w14:textId="77777777"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5A69081F" w14:textId="77777777" w:rsidR="005F4A92" w:rsidRPr="00A30621" w:rsidRDefault="005F4A92" w:rsidP="005F4A92">
            <w:pPr>
              <w:jc w:val="center"/>
              <w:rPr>
                <w:rFonts w:ascii="Times New Roman" w:hAnsi="Times New Roman"/>
                <w:lang w:val="en-US"/>
              </w:rPr>
            </w:pPr>
            <w:r>
              <w:rPr>
                <w:rFonts w:ascii="Times New Roman" w:hAnsi="Times New Roman"/>
                <w:lang w:val="en-US" w:eastAsia="zh-CN"/>
              </w:rPr>
              <w:t>Huawei’s encoder</w:t>
            </w:r>
          </w:p>
        </w:tc>
        <w:tc>
          <w:tcPr>
            <w:tcW w:w="1926" w:type="dxa"/>
            <w:vAlign w:val="center"/>
          </w:tcPr>
          <w:p w14:paraId="0A69671B" w14:textId="3C785186" w:rsidR="005F4A92" w:rsidRPr="00A30621" w:rsidRDefault="005F4A92" w:rsidP="005F4A92">
            <w:pPr>
              <w:jc w:val="center"/>
              <w:rPr>
                <w:rFonts w:ascii="Times New Roman" w:hAnsi="Times New Roman"/>
                <w:lang w:val="en-US"/>
              </w:rPr>
            </w:pPr>
            <w:r>
              <w:rPr>
                <w:rFonts w:ascii="Times New Roman" w:hAnsi="Times New Roman"/>
                <w:lang w:val="en-US" w:eastAsia="zh-CN"/>
              </w:rPr>
              <w:t>Huawei’s decoder</w:t>
            </w:r>
          </w:p>
        </w:tc>
        <w:tc>
          <w:tcPr>
            <w:tcW w:w="1926" w:type="dxa"/>
            <w:vAlign w:val="center"/>
          </w:tcPr>
          <w:p w14:paraId="08A5221F" w14:textId="77777777" w:rsidR="005F4A92" w:rsidRPr="00A30621" w:rsidRDefault="005F4A92" w:rsidP="005F4A92">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421AB24A" w14:textId="7542DB7E"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.489</w:t>
            </w:r>
          </w:p>
        </w:tc>
      </w:tr>
      <w:tr w:rsidR="005F4A92" w14:paraId="646B1C72" w14:textId="77777777" w:rsidTr="005F4A92">
        <w:tc>
          <w:tcPr>
            <w:tcW w:w="1926" w:type="dxa"/>
            <w:vAlign w:val="center"/>
          </w:tcPr>
          <w:p w14:paraId="691CF0EC" w14:textId="77777777" w:rsidR="005F4A92" w:rsidRPr="00A30621" w:rsidRDefault="005F4A92" w:rsidP="005F4A92">
            <w:pPr>
              <w:jc w:val="center"/>
              <w:rPr>
                <w:rFonts w:ascii="Times New Roman" w:hAnsi="Times New Roman"/>
                <w:lang w:val="en-US"/>
              </w:rPr>
            </w:pPr>
            <w:r>
              <w:rPr>
                <w:rFonts w:ascii="Times New Roman" w:hAnsi="Times New Roman" w:hint="eastAsia"/>
                <w:lang w:val="en-US" w:eastAsia="zh-CN"/>
              </w:rPr>
              <w:lastRenderedPageBreak/>
              <w:t>C</w:t>
            </w:r>
            <w:r>
              <w:rPr>
                <w:rFonts w:ascii="Times New Roman" w:hAnsi="Times New Roman"/>
                <w:lang w:val="en-US" w:eastAsia="zh-CN"/>
              </w:rPr>
              <w:t>ase 3</w:t>
            </w:r>
          </w:p>
        </w:tc>
        <w:tc>
          <w:tcPr>
            <w:tcW w:w="1926" w:type="dxa"/>
            <w:vAlign w:val="center"/>
          </w:tcPr>
          <w:p w14:paraId="16538014" w14:textId="77777777" w:rsidR="005F4A92" w:rsidRPr="00A30621" w:rsidRDefault="005F4A92" w:rsidP="005F4A92">
            <w:pPr>
              <w:jc w:val="center"/>
              <w:rPr>
                <w:rFonts w:ascii="Times New Roman" w:hAnsi="Times New Roman"/>
                <w:lang w:val="en-US"/>
              </w:rPr>
            </w:pPr>
            <w:r>
              <w:rPr>
                <w:rFonts w:ascii="Times New Roman" w:hAnsi="Times New Roman"/>
                <w:lang w:val="en-US" w:eastAsia="zh-CN"/>
              </w:rPr>
              <w:t>CATT’s encoder</w:t>
            </w:r>
          </w:p>
        </w:tc>
        <w:tc>
          <w:tcPr>
            <w:tcW w:w="1926" w:type="dxa"/>
            <w:vAlign w:val="center"/>
          </w:tcPr>
          <w:p w14:paraId="1C6539CA" w14:textId="4F3F0ADC" w:rsidR="005F4A92" w:rsidRPr="00A30621" w:rsidRDefault="005F4A92" w:rsidP="005F4A92">
            <w:pPr>
              <w:jc w:val="center"/>
              <w:rPr>
                <w:rFonts w:ascii="Times New Roman" w:hAnsi="Times New Roman"/>
                <w:lang w:val="en-US"/>
              </w:rPr>
            </w:pPr>
            <w:r>
              <w:rPr>
                <w:rFonts w:ascii="Times New Roman" w:hAnsi="Times New Roman"/>
                <w:lang w:val="en-US" w:eastAsia="zh-CN"/>
              </w:rPr>
              <w:t>CATT’s decoder</w:t>
            </w:r>
          </w:p>
        </w:tc>
        <w:tc>
          <w:tcPr>
            <w:tcW w:w="1926" w:type="dxa"/>
            <w:vAlign w:val="center"/>
          </w:tcPr>
          <w:p w14:paraId="7266A889" w14:textId="77777777" w:rsidR="005F4A92" w:rsidRPr="00A30621" w:rsidRDefault="005F4A92" w:rsidP="005F4A92">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675C8BC6" w14:textId="44387B84" w:rsidR="005F4A92" w:rsidRPr="00A30621" w:rsidRDefault="005F4A92"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.309</w:t>
            </w:r>
          </w:p>
        </w:tc>
      </w:tr>
    </w:tbl>
    <w:p w14:paraId="25C793A6" w14:textId="77777777" w:rsidR="005F4A92" w:rsidRDefault="005F4A92" w:rsidP="00B467A9">
      <w:pPr>
        <w:rPr>
          <w:lang w:val="en-US"/>
        </w:rPr>
      </w:pPr>
    </w:p>
    <w:p w14:paraId="795304AB" w14:textId="03A08A43" w:rsidR="007078EE" w:rsidRDefault="007078EE" w:rsidP="00C9069F">
      <w:pPr>
        <w:rPr>
          <w:lang w:val="en-US"/>
        </w:rPr>
      </w:pPr>
      <w:r>
        <w:rPr>
          <w:lang w:val="en-US"/>
        </w:rPr>
        <w:t xml:space="preserve">For Option 3, the decoder of Samsung, Huawei </w:t>
      </w:r>
      <w:r w:rsidR="00615009">
        <w:rPr>
          <w:lang w:val="en-US"/>
        </w:rPr>
        <w:t>or</w:t>
      </w:r>
      <w:r>
        <w:rPr>
          <w:lang w:val="en-US"/>
        </w:rPr>
        <w:t xml:space="preserve"> CATT </w:t>
      </w:r>
      <w:r w:rsidR="00A33542">
        <w:rPr>
          <w:lang w:val="en-US"/>
        </w:rPr>
        <w:t>is</w:t>
      </w:r>
      <w:r>
        <w:rPr>
          <w:lang w:val="en-US"/>
        </w:rPr>
        <w:t xml:space="preserve"> directly used as selected decoder, and then encoder is trained based on</w:t>
      </w:r>
      <w:r w:rsidR="00615009">
        <w:rPr>
          <w:lang w:val="en-US"/>
        </w:rPr>
        <w:t xml:space="preserve"> the</w:t>
      </w:r>
      <w:r>
        <w:rPr>
          <w:lang w:val="en-US"/>
        </w:rPr>
        <w:t xml:space="preserve"> selected decoder. For Option 4b, the encoder of Samsung, Huawei </w:t>
      </w:r>
      <w:r w:rsidR="00A33542">
        <w:rPr>
          <w:lang w:val="en-US"/>
        </w:rPr>
        <w:t>or</w:t>
      </w:r>
      <w:r>
        <w:rPr>
          <w:lang w:val="en-US"/>
        </w:rPr>
        <w:t xml:space="preserve"> CATT </w:t>
      </w:r>
      <w:r w:rsidR="00A33542">
        <w:rPr>
          <w:lang w:val="en-US"/>
        </w:rPr>
        <w:t>is</w:t>
      </w:r>
      <w:r>
        <w:rPr>
          <w:lang w:val="en-US"/>
        </w:rPr>
        <w:t xml:space="preserve"> directly used as selected encoder, and then decoder is trained based on selected encoder. </w:t>
      </w:r>
      <w:r w:rsidR="00A33542">
        <w:rPr>
          <w:lang w:val="en-US"/>
        </w:rPr>
        <w:t>Current a</w:t>
      </w:r>
      <w:r>
        <w:rPr>
          <w:lang w:val="en-US"/>
        </w:rPr>
        <w:t xml:space="preserve">greement of </w:t>
      </w:r>
      <w:r w:rsidR="00C9069F">
        <w:rPr>
          <w:lang w:val="en-US"/>
        </w:rPr>
        <w:t xml:space="preserve">next steps of </w:t>
      </w:r>
      <w:r>
        <w:rPr>
          <w:lang w:val="en-US"/>
        </w:rPr>
        <w:t>Option 4a</w:t>
      </w:r>
      <w:r w:rsidR="00C9069F">
        <w:rPr>
          <w:lang w:val="en-US"/>
        </w:rPr>
        <w:t xml:space="preserve"> </w:t>
      </w:r>
      <w:r w:rsidR="0051380D">
        <w:rPr>
          <w:lang w:val="en-US"/>
        </w:rPr>
        <w:t>is</w:t>
      </w:r>
      <w:r w:rsidR="00C9069F">
        <w:rPr>
          <w:lang w:val="en-US"/>
        </w:rPr>
        <w:t xml:space="preserve"> not clear enough</w:t>
      </w:r>
      <w:r w:rsidR="0038605D">
        <w:rPr>
          <w:lang w:val="en-US"/>
        </w:rPr>
        <w:t>, and further clarification would be needed</w:t>
      </w:r>
      <w:r w:rsidR="00C9069F">
        <w:rPr>
          <w:lang w:val="en-US"/>
        </w:rPr>
        <w:t xml:space="preserve">. From our view, for Option 4a, separate training is used and there are two steps. In Step 1, decoder is trained </w:t>
      </w:r>
      <w:r>
        <w:rPr>
          <w:lang w:val="en-US"/>
        </w:rPr>
        <w:t>by the labeled dataset, which is generated by mixed dataset and encoder</w:t>
      </w:r>
      <w:r w:rsidR="002F0E2B">
        <w:rPr>
          <w:lang w:val="en-US"/>
        </w:rPr>
        <w:t xml:space="preserve"> of Samsung, Huawei or CATT</w:t>
      </w:r>
      <w:r>
        <w:rPr>
          <w:lang w:val="en-US"/>
        </w:rPr>
        <w:t>.</w:t>
      </w:r>
      <w:r w:rsidR="00C9069F">
        <w:rPr>
          <w:lang w:val="en-US"/>
        </w:rPr>
        <w:t xml:space="preserve"> In Step 2, encoder is trained by the decoder from Step </w:t>
      </w:r>
      <w:r w:rsidR="005E1084">
        <w:rPr>
          <w:lang w:val="en-US"/>
        </w:rPr>
        <w:t>1</w:t>
      </w:r>
      <w:r w:rsidR="00C9069F">
        <w:rPr>
          <w:lang w:val="en-US"/>
        </w:rPr>
        <w:t>.</w:t>
      </w:r>
      <w:r w:rsidR="005E1084">
        <w:rPr>
          <w:lang w:val="en-US"/>
        </w:rPr>
        <w:t xml:space="preserve"> The validation results are obtained by inference using the encoder in Step 2 and decoder in Step 1.</w:t>
      </w:r>
    </w:p>
    <w:p w14:paraId="150D2E90" w14:textId="6537A334" w:rsidR="0038605D" w:rsidRDefault="003E4DCF" w:rsidP="0038605D">
      <w:pPr>
        <w:rPr>
          <w:b/>
          <w:lang w:val="en-US"/>
        </w:rPr>
      </w:pPr>
      <w:r>
        <w:rPr>
          <w:b/>
          <w:lang w:val="en-US"/>
        </w:rPr>
        <w:t>Observation</w:t>
      </w:r>
      <w:r w:rsidR="0038605D" w:rsidRPr="002922FE">
        <w:rPr>
          <w:b/>
          <w:lang w:val="en-US"/>
        </w:rPr>
        <w:t xml:space="preserve"> </w:t>
      </w:r>
      <w:r w:rsidR="00391C06">
        <w:rPr>
          <w:b/>
          <w:lang w:val="en-US"/>
        </w:rPr>
        <w:t>1</w:t>
      </w:r>
      <w:r w:rsidR="0038605D" w:rsidRPr="002922FE">
        <w:rPr>
          <w:b/>
          <w:lang w:val="en-US"/>
        </w:rPr>
        <w:t xml:space="preserve">: </w:t>
      </w:r>
      <w:r w:rsidR="0038605D">
        <w:rPr>
          <w:b/>
          <w:lang w:val="en-US"/>
        </w:rPr>
        <w:t>F</w:t>
      </w:r>
      <w:r w:rsidR="0038605D" w:rsidRPr="0038605D">
        <w:rPr>
          <w:b/>
          <w:lang w:val="en-US"/>
        </w:rPr>
        <w:t>urther clarification</w:t>
      </w:r>
      <w:r w:rsidR="0038605D">
        <w:rPr>
          <w:b/>
          <w:lang w:val="en-US"/>
        </w:rPr>
        <w:t xml:space="preserve"> of next steps of Option 4a would be needed.</w:t>
      </w:r>
      <w:r w:rsidR="005E1084">
        <w:rPr>
          <w:b/>
          <w:lang w:val="en-US"/>
        </w:rPr>
        <w:t xml:space="preserve"> One method is suggested as:</w:t>
      </w:r>
    </w:p>
    <w:p w14:paraId="3E0739CD" w14:textId="03A08687" w:rsidR="005E1084" w:rsidRPr="005E1084" w:rsidRDefault="005E1084" w:rsidP="005E1084">
      <w:pPr>
        <w:pStyle w:val="a3"/>
        <w:numPr>
          <w:ilvl w:val="0"/>
          <w:numId w:val="61"/>
        </w:numPr>
        <w:rPr>
          <w:b/>
        </w:rPr>
      </w:pPr>
      <w:r w:rsidRPr="005E1084">
        <w:rPr>
          <w:b/>
        </w:rPr>
        <w:t xml:space="preserve">In Step 1, decoder is trained by the labeled dataset, which is generated by mixed dataset and selected encoder. </w:t>
      </w:r>
    </w:p>
    <w:p w14:paraId="6D7F8BF7" w14:textId="06ED201F" w:rsidR="005E1084" w:rsidRPr="005E1084" w:rsidRDefault="005E1084" w:rsidP="005E1084">
      <w:pPr>
        <w:pStyle w:val="a3"/>
        <w:numPr>
          <w:ilvl w:val="0"/>
          <w:numId w:val="61"/>
        </w:numPr>
        <w:rPr>
          <w:b/>
        </w:rPr>
      </w:pPr>
      <w:r w:rsidRPr="005E1084">
        <w:rPr>
          <w:b/>
        </w:rPr>
        <w:t>In Step 2, encoder is trained by the decoder from Step 2.</w:t>
      </w:r>
    </w:p>
    <w:p w14:paraId="51F5E6C1" w14:textId="61A25B5E" w:rsidR="005E1084" w:rsidRPr="005E1084" w:rsidRDefault="005E1084" w:rsidP="005E1084">
      <w:pPr>
        <w:pStyle w:val="a3"/>
        <w:numPr>
          <w:ilvl w:val="0"/>
          <w:numId w:val="61"/>
        </w:numPr>
        <w:rPr>
          <w:b/>
        </w:rPr>
      </w:pPr>
      <w:r w:rsidRPr="005E1084">
        <w:rPr>
          <w:b/>
        </w:rPr>
        <w:t>The validation results are obtained by inference using the encoder in Step 2 and decoder in Step 1.</w:t>
      </w:r>
    </w:p>
    <w:p w14:paraId="3AE6E420" w14:textId="36C94E4C" w:rsidR="00C9069F" w:rsidRDefault="00F029CC" w:rsidP="00C9069F">
      <w:pPr>
        <w:rPr>
          <w:lang w:val="en-US"/>
        </w:rPr>
      </w:pPr>
      <w:r>
        <w:rPr>
          <w:lang w:val="en-US"/>
        </w:rPr>
        <w:t xml:space="preserve">Based on the </w:t>
      </w:r>
      <w:r w:rsidR="00A70C60">
        <w:rPr>
          <w:lang w:val="en-US"/>
        </w:rPr>
        <w:t>aligned</w:t>
      </w:r>
      <w:r>
        <w:rPr>
          <w:lang w:val="en-US"/>
        </w:rPr>
        <w:t xml:space="preserve"> simulation assumption, we have the SGCS results of Option 3/4a/4b using models of Samsung, Huawei and CATT, </w:t>
      </w:r>
      <w:r w:rsidR="00EF6B17">
        <w:rPr>
          <w:lang w:val="en-US"/>
        </w:rPr>
        <w:t xml:space="preserve">along </w:t>
      </w:r>
      <w:r>
        <w:rPr>
          <w:lang w:val="en-US"/>
        </w:rPr>
        <w:t xml:space="preserve">with </w:t>
      </w:r>
      <w:proofErr w:type="spellStart"/>
      <w:r>
        <w:rPr>
          <w:lang w:val="en-US"/>
        </w:rPr>
        <w:t>vivo’s</w:t>
      </w:r>
      <w:proofErr w:type="spellEnd"/>
      <w:r>
        <w:rPr>
          <w:lang w:val="en-US"/>
        </w:rPr>
        <w:t xml:space="preserve"> dataset and mixed dataset.</w:t>
      </w:r>
      <w:r>
        <w:rPr>
          <w:rFonts w:hint="eastAsia"/>
          <w:lang w:val="en-US"/>
        </w:rPr>
        <w:t xml:space="preserve"> </w:t>
      </w:r>
      <w:r w:rsidR="00C9069F">
        <w:rPr>
          <w:rFonts w:hint="eastAsia"/>
          <w:lang w:val="en-US"/>
        </w:rPr>
        <w:t>T</w:t>
      </w:r>
      <w:r w:rsidR="00C9069F">
        <w:rPr>
          <w:lang w:val="en-US"/>
        </w:rPr>
        <w:t xml:space="preserve">he validation results of Option 3/4a/4b on </w:t>
      </w:r>
      <w:proofErr w:type="spellStart"/>
      <w:r w:rsidR="00C9069F">
        <w:rPr>
          <w:lang w:val="en-US"/>
        </w:rPr>
        <w:t>vivo’s</w:t>
      </w:r>
      <w:proofErr w:type="spellEnd"/>
      <w:r w:rsidR="00C9069F">
        <w:rPr>
          <w:lang w:val="en-US"/>
        </w:rPr>
        <w:t xml:space="preserve"> dataset are shown in </w:t>
      </w:r>
      <w:r w:rsidR="00A54E29">
        <w:rPr>
          <w:lang w:val="en-US"/>
        </w:rPr>
        <w:t>Tables</w:t>
      </w:r>
      <w:r w:rsidR="00C9069F">
        <w:rPr>
          <w:lang w:val="en-US"/>
        </w:rPr>
        <w:t xml:space="preserve"> </w:t>
      </w:r>
      <w:r w:rsidR="00E92B06">
        <w:rPr>
          <w:lang w:val="en-US"/>
        </w:rPr>
        <w:t>2.1-4</w:t>
      </w:r>
      <w:r w:rsidR="00C9069F">
        <w:rPr>
          <w:lang w:val="en-US"/>
        </w:rPr>
        <w:t xml:space="preserve">, </w:t>
      </w:r>
      <w:r w:rsidR="00E92B06">
        <w:rPr>
          <w:lang w:val="en-US"/>
        </w:rPr>
        <w:t>2.1-5</w:t>
      </w:r>
      <w:r w:rsidR="00C9069F">
        <w:rPr>
          <w:lang w:val="en-US"/>
        </w:rPr>
        <w:t xml:space="preserve"> and </w:t>
      </w:r>
      <w:r w:rsidR="00E92B06">
        <w:rPr>
          <w:lang w:val="en-US"/>
        </w:rPr>
        <w:t>2.1-6, separately</w:t>
      </w:r>
      <w:r w:rsidR="00C9069F">
        <w:rPr>
          <w:lang w:val="en-US"/>
        </w:rPr>
        <w:t xml:space="preserve">. </w:t>
      </w:r>
      <w:r w:rsidR="00C9069F">
        <w:rPr>
          <w:rFonts w:hint="eastAsia"/>
          <w:lang w:val="en-US"/>
        </w:rPr>
        <w:t>T</w:t>
      </w:r>
      <w:r w:rsidR="00C9069F">
        <w:rPr>
          <w:lang w:val="en-US"/>
        </w:rPr>
        <w:t xml:space="preserve">he validation results of Option 3/4a/4b on mixed dataset are shown in </w:t>
      </w:r>
      <w:r w:rsidR="00A54E29">
        <w:rPr>
          <w:lang w:val="en-US"/>
        </w:rPr>
        <w:t xml:space="preserve">Tables </w:t>
      </w:r>
      <w:r w:rsidR="00E92B06">
        <w:rPr>
          <w:lang w:val="en-US"/>
        </w:rPr>
        <w:t>2.1-7</w:t>
      </w:r>
      <w:r w:rsidR="00C9069F">
        <w:rPr>
          <w:lang w:val="en-US"/>
        </w:rPr>
        <w:t xml:space="preserve">, </w:t>
      </w:r>
      <w:r w:rsidR="00E92B06">
        <w:rPr>
          <w:lang w:val="en-US"/>
        </w:rPr>
        <w:t>2.1-8</w:t>
      </w:r>
      <w:r w:rsidR="00C9069F">
        <w:rPr>
          <w:lang w:val="en-US"/>
        </w:rPr>
        <w:t xml:space="preserve"> and </w:t>
      </w:r>
      <w:r w:rsidR="00E92B06">
        <w:rPr>
          <w:lang w:val="en-US"/>
        </w:rPr>
        <w:t>2.1-9, separately</w:t>
      </w:r>
      <w:r w:rsidR="00C9069F">
        <w:rPr>
          <w:lang w:val="en-US"/>
        </w:rPr>
        <w:t>.</w:t>
      </w:r>
      <w:r w:rsidR="00EF6B17">
        <w:rPr>
          <w:lang w:val="en-US"/>
        </w:rPr>
        <w:t xml:space="preserve"> </w:t>
      </w:r>
      <w:r w:rsidR="00D326C2">
        <w:rPr>
          <w:lang w:val="en-US"/>
        </w:rPr>
        <w:t>F</w:t>
      </w:r>
      <w:r w:rsidR="008246FA">
        <w:rPr>
          <w:lang w:val="en-US"/>
        </w:rPr>
        <w:t xml:space="preserve">or better </w:t>
      </w:r>
      <w:r w:rsidR="008246FA" w:rsidRPr="00A54E29">
        <w:rPr>
          <w:lang w:val="en-US"/>
        </w:rPr>
        <w:t>illustration</w:t>
      </w:r>
      <w:r w:rsidR="008246FA">
        <w:rPr>
          <w:lang w:val="en-US"/>
        </w:rPr>
        <w:t xml:space="preserve">, </w:t>
      </w:r>
      <w:r w:rsidR="00A54E29">
        <w:rPr>
          <w:lang w:val="en-US"/>
        </w:rPr>
        <w:t xml:space="preserve">Figures 2.1-1, 2.1-2 and 2.1-3 are also provided </w:t>
      </w:r>
      <w:r w:rsidR="008246FA" w:rsidRPr="008246FA">
        <w:rPr>
          <w:lang w:val="en-US"/>
        </w:rPr>
        <w:t>for the summary of SGCS results</w:t>
      </w:r>
      <w:r w:rsidR="00A54E29">
        <w:rPr>
          <w:lang w:val="en-US"/>
        </w:rPr>
        <w:t>.</w:t>
      </w:r>
      <w:r w:rsidR="008246FA">
        <w:rPr>
          <w:lang w:val="en-US"/>
        </w:rPr>
        <w:t xml:space="preserve"> In Figure 2.1-1, SGCS results on own dataset for feasibility study of Option 3/4a/4b are shown. In Figure 2.1-2, SGCS results on mixed dataset for feasibility study of Option 3/4a/4b are shown.</w:t>
      </w:r>
      <w:r w:rsidR="00CA0088">
        <w:rPr>
          <w:lang w:val="en-US"/>
        </w:rPr>
        <w:t xml:space="preserve"> Figure 2.1-3 provides the comparisons between own dataset and mixed dataset. </w:t>
      </w:r>
      <w:r w:rsidR="00485AA9" w:rsidRPr="00485AA9">
        <w:rPr>
          <w:lang w:val="en-US"/>
        </w:rPr>
        <w:t>For track 2, SGCS results of our own trained model for mixed dataset is 0.690.</w:t>
      </w:r>
    </w:p>
    <w:p w14:paraId="565C151D" w14:textId="265411F7" w:rsidR="00BF7488" w:rsidRPr="00BF7488" w:rsidRDefault="00BF7488" w:rsidP="00C9069F">
      <w:pPr>
        <w:rPr>
          <w:lang w:val="en-US"/>
        </w:rPr>
      </w:pPr>
      <w:r>
        <w:rPr>
          <w:rFonts w:hint="eastAsia"/>
          <w:lang w:val="en-US"/>
        </w:rPr>
        <w:t>C</w:t>
      </w:r>
      <w:r>
        <w:rPr>
          <w:lang w:val="en-US"/>
        </w:rPr>
        <w:t xml:space="preserve">omparing the results of three companies, some performance mismatches are observed. Since Samsung’s models are trained without quantization, it is natural that Samsung’s models have the best performance. The performance differences between Huawei and CATT </w:t>
      </w:r>
      <w:r w:rsidR="00A70C60">
        <w:rPr>
          <w:lang w:val="en-US"/>
        </w:rPr>
        <w:t>would</w:t>
      </w:r>
      <w:r>
        <w:rPr>
          <w:lang w:val="en-US"/>
        </w:rPr>
        <w:t xml:space="preserve"> be mainly caused by the different training dataset.</w:t>
      </w:r>
    </w:p>
    <w:p w14:paraId="28CBABA1" w14:textId="36F513B6" w:rsidR="00E74115" w:rsidRDefault="007A06F6" w:rsidP="00C9069F">
      <w:pPr>
        <w:rPr>
          <w:b/>
          <w:lang w:val="en-US"/>
        </w:rPr>
      </w:pPr>
      <w:r>
        <w:rPr>
          <w:rFonts w:hint="eastAsia"/>
          <w:b/>
          <w:lang w:val="en-US"/>
        </w:rPr>
        <w:t>Ob</w:t>
      </w:r>
      <w:r>
        <w:rPr>
          <w:b/>
          <w:lang w:val="en-US"/>
        </w:rPr>
        <w:t>servation</w:t>
      </w:r>
      <w:r w:rsidRPr="002922FE">
        <w:rPr>
          <w:b/>
          <w:lang w:val="en-US"/>
        </w:rPr>
        <w:t xml:space="preserve"> </w:t>
      </w:r>
      <w:r w:rsidR="00391C06">
        <w:rPr>
          <w:b/>
          <w:lang w:val="en-US"/>
        </w:rPr>
        <w:t>2</w:t>
      </w:r>
      <w:r w:rsidRPr="002922FE">
        <w:rPr>
          <w:b/>
          <w:lang w:val="en-US"/>
        </w:rPr>
        <w:t xml:space="preserve">: </w:t>
      </w:r>
      <w:r>
        <w:rPr>
          <w:b/>
          <w:lang w:val="en-US"/>
        </w:rPr>
        <w:t xml:space="preserve">The SGCS validation results on </w:t>
      </w:r>
      <w:proofErr w:type="spellStart"/>
      <w:r>
        <w:rPr>
          <w:b/>
          <w:lang w:val="en-US"/>
        </w:rPr>
        <w:t>vivo’s</w:t>
      </w:r>
      <w:proofErr w:type="spellEnd"/>
      <w:r>
        <w:rPr>
          <w:b/>
          <w:lang w:val="en-US"/>
        </w:rPr>
        <w:t xml:space="preserve"> dataset for Option 3/4a/4b are shown in </w:t>
      </w:r>
      <w:r w:rsidR="00A54E29">
        <w:rPr>
          <w:b/>
          <w:lang w:val="en-US"/>
        </w:rPr>
        <w:t>Table</w:t>
      </w:r>
      <w:r>
        <w:rPr>
          <w:b/>
          <w:lang w:val="en-US"/>
        </w:rPr>
        <w:t xml:space="preserve"> </w:t>
      </w:r>
      <w:r w:rsidR="00465E3B" w:rsidRPr="00465E3B">
        <w:rPr>
          <w:b/>
          <w:lang w:val="en-US"/>
        </w:rPr>
        <w:t>2.1-4, 2.1-5 and 2.1-6, separately</w:t>
      </w:r>
      <w:r>
        <w:rPr>
          <w:b/>
          <w:lang w:val="en-US"/>
        </w:rPr>
        <w:t xml:space="preserve">. The SGCS validation results on mixed dataset for Option 3/4a/4b are shown in </w:t>
      </w:r>
      <w:r w:rsidR="00A54E29">
        <w:rPr>
          <w:b/>
          <w:lang w:val="en-US"/>
        </w:rPr>
        <w:t>Table</w:t>
      </w:r>
      <w:r>
        <w:rPr>
          <w:b/>
          <w:lang w:val="en-US"/>
        </w:rPr>
        <w:t xml:space="preserve"> </w:t>
      </w:r>
      <w:r w:rsidR="00465E3B" w:rsidRPr="00465E3B">
        <w:rPr>
          <w:b/>
          <w:lang w:val="en-US"/>
        </w:rPr>
        <w:t>2.1-7, 2.1-8 and 2.1-9, separately</w:t>
      </w:r>
      <w:r>
        <w:rPr>
          <w:b/>
          <w:lang w:val="en-US"/>
        </w:rPr>
        <w:t xml:space="preserve">. </w:t>
      </w:r>
      <w:r w:rsidR="00DB4F5F" w:rsidRPr="00DB4F5F">
        <w:rPr>
          <w:b/>
          <w:lang w:val="en-US"/>
        </w:rPr>
        <w:t xml:space="preserve">Figures 2.1-1, 2.1-2 and 2.1-3 are also provided for </w:t>
      </w:r>
      <w:r w:rsidR="008246FA">
        <w:rPr>
          <w:b/>
          <w:lang w:val="en-US"/>
        </w:rPr>
        <w:t>the summary of SGCS results</w:t>
      </w:r>
      <w:r w:rsidR="00DB4F5F" w:rsidRPr="00DB4F5F">
        <w:rPr>
          <w:b/>
          <w:lang w:val="en-US"/>
        </w:rPr>
        <w:t>.</w:t>
      </w:r>
      <w:r w:rsidR="00D326C2">
        <w:rPr>
          <w:b/>
          <w:lang w:val="en-US"/>
        </w:rPr>
        <w:t xml:space="preserve"> </w:t>
      </w:r>
    </w:p>
    <w:p w14:paraId="335ADFE9" w14:textId="2D36D4AE" w:rsidR="007A06F6" w:rsidRPr="007A06F6" w:rsidRDefault="00E74115" w:rsidP="00C9069F">
      <w:pPr>
        <w:rPr>
          <w:b/>
          <w:lang w:val="en-US"/>
        </w:rPr>
      </w:pPr>
      <w:r>
        <w:rPr>
          <w:b/>
          <w:lang w:val="en-US"/>
        </w:rPr>
        <w:t xml:space="preserve">Observation </w:t>
      </w:r>
      <w:r w:rsidR="00391C06">
        <w:rPr>
          <w:b/>
          <w:lang w:val="en-US"/>
        </w:rPr>
        <w:t>3</w:t>
      </w:r>
      <w:r>
        <w:rPr>
          <w:b/>
          <w:lang w:val="en-US"/>
        </w:rPr>
        <w:t xml:space="preserve">: For track 2, </w:t>
      </w:r>
      <w:r w:rsidR="00D326C2" w:rsidRPr="003C1973">
        <w:rPr>
          <w:b/>
          <w:lang w:val="en-US"/>
        </w:rPr>
        <w:t>SGCS results of our own trained model</w:t>
      </w:r>
      <w:r w:rsidR="00485AA9">
        <w:rPr>
          <w:b/>
          <w:lang w:val="en-US"/>
        </w:rPr>
        <w:t xml:space="preserve"> f</w:t>
      </w:r>
      <w:r w:rsidR="00485AA9" w:rsidRPr="003C1973">
        <w:rPr>
          <w:b/>
          <w:lang w:val="en-US"/>
        </w:rPr>
        <w:t>or mixed dataset</w:t>
      </w:r>
      <w:r w:rsidR="00D326C2" w:rsidRPr="003C1973">
        <w:rPr>
          <w:b/>
          <w:lang w:val="en-US"/>
        </w:rPr>
        <w:t xml:space="preserve"> is 0.690.</w:t>
      </w:r>
    </w:p>
    <w:p w14:paraId="0B3AF011" w14:textId="5AA4340A" w:rsidR="00CC3CEC" w:rsidRDefault="005F4A92" w:rsidP="005F4A92">
      <w:pPr>
        <w:rPr>
          <w:lang w:val="en-US"/>
        </w:rPr>
      </w:pPr>
      <w:r>
        <w:rPr>
          <w:rFonts w:hint="eastAsia"/>
          <w:lang w:val="en-US"/>
        </w:rPr>
        <w:t>F</w:t>
      </w:r>
      <w:r>
        <w:rPr>
          <w:lang w:val="en-US"/>
        </w:rPr>
        <w:t>or training with quantization, where models of Huawei and CATT</w:t>
      </w:r>
      <w:r>
        <w:rPr>
          <w:rFonts w:hint="eastAsia"/>
          <w:lang w:val="en-US"/>
        </w:rPr>
        <w:t xml:space="preserve"> </w:t>
      </w:r>
      <w:r>
        <w:rPr>
          <w:lang w:val="en-US"/>
        </w:rPr>
        <w:t xml:space="preserve">are used, it is seen that the SGCS results of Option 3/4a/4b is worse than </w:t>
      </w:r>
      <w:r w:rsidR="001C0086">
        <w:rPr>
          <w:lang w:val="en-US"/>
        </w:rPr>
        <w:t>baseline (</w:t>
      </w:r>
      <w:r>
        <w:rPr>
          <w:lang w:val="en-US"/>
        </w:rPr>
        <w:t>own trained model</w:t>
      </w:r>
      <w:r w:rsidR="001C0086">
        <w:rPr>
          <w:lang w:val="en-US"/>
        </w:rPr>
        <w:t>)</w:t>
      </w:r>
      <w:r w:rsidR="0038137E">
        <w:rPr>
          <w:lang w:val="en-US"/>
        </w:rPr>
        <w:t>, but better than the original encoder and decoder pairs of Huawei and CATT</w:t>
      </w:r>
      <w:r>
        <w:rPr>
          <w:lang w:val="en-US"/>
        </w:rPr>
        <w:t xml:space="preserve">. </w:t>
      </w:r>
      <w:r w:rsidR="00CC3CEC">
        <w:rPr>
          <w:lang w:val="en-US"/>
        </w:rPr>
        <w:t>Since the training dataset</w:t>
      </w:r>
      <w:r w:rsidR="0091451A">
        <w:rPr>
          <w:lang w:val="en-US"/>
        </w:rPr>
        <w:t xml:space="preserve"> of</w:t>
      </w:r>
      <w:r w:rsidR="00CC3CEC">
        <w:rPr>
          <w:lang w:val="en-US"/>
        </w:rPr>
        <w:t xml:space="preserve"> </w:t>
      </w:r>
      <w:r w:rsidR="0091451A">
        <w:rPr>
          <w:lang w:val="en-US"/>
        </w:rPr>
        <w:t xml:space="preserve">reference decoder/encoder/dataset </w:t>
      </w:r>
      <w:r w:rsidR="00CC3CEC">
        <w:rPr>
          <w:lang w:val="en-US"/>
        </w:rPr>
        <w:t xml:space="preserve">would be different from field data, there will be </w:t>
      </w:r>
      <w:r w:rsidR="007B2B30">
        <w:rPr>
          <w:lang w:val="en-US"/>
        </w:rPr>
        <w:t xml:space="preserve">generalization performance loss </w:t>
      </w:r>
      <w:r w:rsidR="00CC3CEC">
        <w:rPr>
          <w:lang w:val="en-US"/>
        </w:rPr>
        <w:t xml:space="preserve">from using reference decoder/encoder/dataset. After training using field data, this generalization performance loss can be </w:t>
      </w:r>
      <w:r w:rsidR="00CA702E">
        <w:rPr>
          <w:lang w:val="en-US"/>
        </w:rPr>
        <w:t xml:space="preserve">largely </w:t>
      </w:r>
      <w:r w:rsidR="00CC3CEC">
        <w:rPr>
          <w:lang w:val="en-US"/>
        </w:rPr>
        <w:t>reduced by f</w:t>
      </w:r>
      <w:r w:rsidR="00CC3CEC" w:rsidRPr="00CC3CEC">
        <w:rPr>
          <w:lang w:val="en-US"/>
        </w:rPr>
        <w:t>inetun</w:t>
      </w:r>
      <w:r w:rsidR="00CC3CEC">
        <w:rPr>
          <w:lang w:val="en-US"/>
        </w:rPr>
        <w:t>ing</w:t>
      </w:r>
      <w:r w:rsidR="00CC3CEC" w:rsidRPr="00CC3CEC">
        <w:rPr>
          <w:lang w:val="en-US"/>
        </w:rPr>
        <w:t xml:space="preserve"> encoder/decoder against reference decoder/encoder/dataset</w:t>
      </w:r>
      <w:r w:rsidR="00CC3CEC">
        <w:rPr>
          <w:lang w:val="en-US"/>
        </w:rPr>
        <w:t>.</w:t>
      </w:r>
    </w:p>
    <w:p w14:paraId="7E238401" w14:textId="2B584129" w:rsidR="00CC3CEC" w:rsidRDefault="00CC3CEC" w:rsidP="00CC3CEC">
      <w:pPr>
        <w:rPr>
          <w:b/>
          <w:lang w:val="en-US"/>
        </w:rPr>
      </w:pPr>
      <w:r>
        <w:rPr>
          <w:rFonts w:hint="eastAsia"/>
          <w:b/>
          <w:lang w:val="en-US"/>
        </w:rPr>
        <w:t>Ob</w:t>
      </w:r>
      <w:r>
        <w:rPr>
          <w:b/>
          <w:lang w:val="en-US"/>
        </w:rPr>
        <w:t>servation</w:t>
      </w:r>
      <w:r w:rsidRPr="002922FE">
        <w:rPr>
          <w:b/>
          <w:lang w:val="en-US"/>
        </w:rPr>
        <w:t xml:space="preserve"> </w:t>
      </w:r>
      <w:r w:rsidR="00391C06">
        <w:rPr>
          <w:b/>
          <w:lang w:val="en-US"/>
        </w:rPr>
        <w:t>4</w:t>
      </w:r>
      <w:r w:rsidRPr="002922FE">
        <w:rPr>
          <w:b/>
          <w:lang w:val="en-US"/>
        </w:rPr>
        <w:t xml:space="preserve">: </w:t>
      </w:r>
      <w:r>
        <w:rPr>
          <w:b/>
          <w:lang w:val="en-US"/>
        </w:rPr>
        <w:t xml:space="preserve">The </w:t>
      </w:r>
      <w:r w:rsidRPr="00CC3CEC">
        <w:rPr>
          <w:b/>
          <w:lang w:val="en-US"/>
        </w:rPr>
        <w:t>generalization performance loss</w:t>
      </w:r>
      <w:r w:rsidR="009E6E78">
        <w:rPr>
          <w:b/>
          <w:lang w:val="en-US"/>
        </w:rPr>
        <w:t xml:space="preserve"> of reference</w:t>
      </w:r>
      <w:r w:rsidRPr="00CC3CEC">
        <w:rPr>
          <w:b/>
          <w:lang w:val="en-US"/>
        </w:rPr>
        <w:t xml:space="preserve"> </w:t>
      </w:r>
      <w:r w:rsidR="009E6E78" w:rsidRPr="00CC3CEC">
        <w:rPr>
          <w:b/>
          <w:lang w:val="en-US"/>
        </w:rPr>
        <w:t xml:space="preserve">decoder/encoder/dataset </w:t>
      </w:r>
      <w:r w:rsidRPr="00CC3CEC">
        <w:rPr>
          <w:b/>
          <w:lang w:val="en-US"/>
        </w:rPr>
        <w:t xml:space="preserve">can be </w:t>
      </w:r>
      <w:r w:rsidR="00CA702E">
        <w:rPr>
          <w:b/>
          <w:lang w:val="en-US"/>
        </w:rPr>
        <w:t xml:space="preserve">largely </w:t>
      </w:r>
      <w:r w:rsidRPr="00CC3CEC">
        <w:rPr>
          <w:b/>
          <w:lang w:val="en-US"/>
        </w:rPr>
        <w:t>reduced by finetuning encoder/decoder against reference decoder/encoder/dataset</w:t>
      </w:r>
    </w:p>
    <w:p w14:paraId="1D0ED6F7" w14:textId="440F8348" w:rsidR="002D7106" w:rsidRDefault="002D7106" w:rsidP="00C9069F">
      <w:pPr>
        <w:rPr>
          <w:lang w:val="en-US"/>
        </w:rPr>
      </w:pPr>
      <w:r>
        <w:rPr>
          <w:lang w:val="en-US"/>
        </w:rPr>
        <w:t>The validation results of Option 3/4a/4b are also different. It seems that Option 4a and Option 4b has similar validation performance, while Option 3 has worst validation performance.</w:t>
      </w:r>
      <w:r w:rsidR="005B351D">
        <w:rPr>
          <w:lang w:val="en-US"/>
        </w:rPr>
        <w:t xml:space="preserve"> In Section </w:t>
      </w:r>
      <w:r w:rsidR="005B351D" w:rsidRPr="00CA702E">
        <w:rPr>
          <w:lang w:val="en-US"/>
        </w:rPr>
        <w:t>2.</w:t>
      </w:r>
      <w:r w:rsidR="00CA702E" w:rsidRPr="00CA702E">
        <w:rPr>
          <w:lang w:val="en-US"/>
        </w:rPr>
        <w:t>3</w:t>
      </w:r>
      <w:r w:rsidR="005B351D" w:rsidRPr="00CA702E">
        <w:rPr>
          <w:lang w:val="en-US"/>
        </w:rPr>
        <w:t>,</w:t>
      </w:r>
      <w:r w:rsidR="005B351D">
        <w:rPr>
          <w:lang w:val="en-US"/>
        </w:rPr>
        <w:t xml:space="preserve"> initial field test results of reference model </w:t>
      </w:r>
      <w:r w:rsidR="00D72622">
        <w:rPr>
          <w:lang w:val="en-US"/>
        </w:rPr>
        <w:t>are</w:t>
      </w:r>
      <w:r w:rsidR="005B351D">
        <w:rPr>
          <w:lang w:val="en-US"/>
        </w:rPr>
        <w:t xml:space="preserve"> provided and it is also seen that reference encoder has better performance than reference decoder.</w:t>
      </w:r>
    </w:p>
    <w:p w14:paraId="54B38A8B" w14:textId="2B05C156" w:rsidR="00B467A9" w:rsidRDefault="00690996" w:rsidP="00B467A9">
      <w:pPr>
        <w:rPr>
          <w:b/>
          <w:lang w:val="en-US"/>
        </w:rPr>
      </w:pPr>
      <w:r>
        <w:rPr>
          <w:rFonts w:hint="eastAsia"/>
          <w:b/>
          <w:lang w:val="en-US"/>
        </w:rPr>
        <w:t>Ob</w:t>
      </w:r>
      <w:r>
        <w:rPr>
          <w:b/>
          <w:lang w:val="en-US"/>
        </w:rPr>
        <w:t>servation</w:t>
      </w:r>
      <w:r w:rsidRPr="002922FE">
        <w:rPr>
          <w:b/>
          <w:lang w:val="en-US"/>
        </w:rPr>
        <w:t xml:space="preserve"> </w:t>
      </w:r>
      <w:r w:rsidR="00391C06">
        <w:rPr>
          <w:b/>
          <w:lang w:val="en-US"/>
        </w:rPr>
        <w:t>5</w:t>
      </w:r>
      <w:r w:rsidRPr="002922FE">
        <w:rPr>
          <w:b/>
          <w:lang w:val="en-US"/>
        </w:rPr>
        <w:t xml:space="preserve">: </w:t>
      </w:r>
      <w:r>
        <w:rPr>
          <w:b/>
          <w:lang w:val="en-US"/>
        </w:rPr>
        <w:t>From the SGCS validation results, i</w:t>
      </w:r>
      <w:r w:rsidRPr="00690996">
        <w:rPr>
          <w:b/>
          <w:lang w:val="en-US"/>
        </w:rPr>
        <w:t>t seems that Option 4a and Option 4b has similar validation performance, while Option 3 has worst validation performance</w:t>
      </w:r>
      <w:r w:rsidR="005F4A92">
        <w:rPr>
          <w:b/>
          <w:lang w:val="en-US"/>
        </w:rPr>
        <w:t>.</w:t>
      </w:r>
    </w:p>
    <w:p w14:paraId="5BC2A2BE" w14:textId="4E21C726" w:rsidR="00B61BF6" w:rsidRPr="00391C06" w:rsidRDefault="00B61BF6" w:rsidP="00B467A9">
      <w:pPr>
        <w:rPr>
          <w:lang w:val="en-US"/>
        </w:rPr>
      </w:pPr>
      <w:r w:rsidRPr="00391C06">
        <w:rPr>
          <w:lang w:val="en-US"/>
        </w:rPr>
        <w:t xml:space="preserve">As </w:t>
      </w:r>
      <w:r>
        <w:rPr>
          <w:lang w:val="en-US"/>
        </w:rPr>
        <w:t xml:space="preserve">in the </w:t>
      </w:r>
      <w:r w:rsidRPr="00391C06">
        <w:rPr>
          <w:lang w:val="en-US"/>
        </w:rPr>
        <w:t>agreed</w:t>
      </w:r>
      <w:r>
        <w:rPr>
          <w:lang w:val="en-US"/>
        </w:rPr>
        <w:t xml:space="preserve"> steps for Option 3/4a/4b, </w:t>
      </w:r>
      <w:r>
        <w:t>c</w:t>
      </w:r>
      <w:r w:rsidRPr="00644418">
        <w:t>ompan</w:t>
      </w:r>
      <w:r w:rsidRPr="00644418">
        <w:rPr>
          <w:rFonts w:eastAsia="Yu Mincho" w:hint="eastAsia"/>
          <w:lang w:eastAsia="ja-JP"/>
        </w:rPr>
        <w:t>ies</w:t>
      </w:r>
      <w:r w:rsidRPr="00644418">
        <w:t xml:space="preserve"> bring results for training of “own encoder(s)</w:t>
      </w:r>
      <w:r>
        <w:rPr>
          <w:rFonts w:hint="eastAsia"/>
        </w:rPr>
        <w:t>/</w:t>
      </w:r>
      <w:r w:rsidRPr="00644418">
        <w:t xml:space="preserve">decoder(s)” with selected </w:t>
      </w:r>
      <w:r>
        <w:t>encoder(s)/decoder(s)/</w:t>
      </w:r>
      <w:r w:rsidRPr="00644418">
        <w:t>dataset(s)</w:t>
      </w:r>
      <w:r>
        <w:t xml:space="preserve"> in </w:t>
      </w:r>
      <w:r w:rsidR="00ED4770" w:rsidRPr="00ED4770">
        <w:t>RAN4#114 meeting</w:t>
      </w:r>
      <w:r>
        <w:t xml:space="preserve">. Then, </w:t>
      </w:r>
      <w:r w:rsidR="00ED4770" w:rsidRPr="00ED4770">
        <w:t>to obtain the final evaluation for Option 3/4a/4b</w:t>
      </w:r>
      <w:r w:rsidR="00ED4770">
        <w:t xml:space="preserve">, </w:t>
      </w:r>
      <w:r>
        <w:t>p</w:t>
      </w:r>
      <w:r w:rsidRPr="00644418">
        <w:t xml:space="preserve">erformance alignment </w:t>
      </w:r>
      <w:r>
        <w:t xml:space="preserve">is </w:t>
      </w:r>
      <w:r w:rsidRPr="00644418">
        <w:t>to be checked/discussed</w:t>
      </w:r>
      <w:r>
        <w:t xml:space="preserve">. </w:t>
      </w:r>
      <w:r w:rsidR="00D243BF">
        <w:t>Current d</w:t>
      </w:r>
      <w:r w:rsidR="00B405C0">
        <w:t xml:space="preserve">etails of </w:t>
      </w:r>
      <w:r w:rsidR="00D243BF">
        <w:t>n</w:t>
      </w:r>
      <w:r w:rsidR="00B405C0">
        <w:t>ext steps of Option 3/4a/4b</w:t>
      </w:r>
      <w:r w:rsidR="009F56CD">
        <w:t xml:space="preserve">, e.g., performance alignment </w:t>
      </w:r>
      <w:r w:rsidR="009F56CD" w:rsidRPr="00644418">
        <w:rPr>
          <w:rFonts w:eastAsia="Yu Mincho" w:hint="eastAsia"/>
          <w:lang w:eastAsia="ja-JP"/>
        </w:rPr>
        <w:t>criteria</w:t>
      </w:r>
      <w:r w:rsidR="009F56CD">
        <w:rPr>
          <w:rFonts w:eastAsia="Yu Mincho"/>
          <w:lang w:eastAsia="ja-JP"/>
        </w:rPr>
        <w:t xml:space="preserve"> and </w:t>
      </w:r>
      <w:r w:rsidR="009F56CD" w:rsidRPr="00644418">
        <w:rPr>
          <w:rFonts w:eastAsia="Yu Mincho" w:hint="eastAsia"/>
          <w:lang w:eastAsia="ja-JP"/>
        </w:rPr>
        <w:t>feasibility criteria</w:t>
      </w:r>
      <w:r w:rsidR="009F56CD">
        <w:t xml:space="preserve">, </w:t>
      </w:r>
      <w:r w:rsidR="00D243BF">
        <w:t>are not clear enough for further study, and then they also need to be discussed.</w:t>
      </w:r>
      <w:r w:rsidR="009F56CD">
        <w:t xml:space="preserve"> </w:t>
      </w:r>
    </w:p>
    <w:p w14:paraId="536425A0" w14:textId="572C7F06" w:rsidR="00B61BF6" w:rsidRPr="00B774A5" w:rsidRDefault="00B61BF6" w:rsidP="00B467A9">
      <w:pPr>
        <w:rPr>
          <w:b/>
          <w:lang w:val="en-US"/>
        </w:rPr>
      </w:pPr>
      <w:r>
        <w:rPr>
          <w:rFonts w:hint="eastAsia"/>
          <w:b/>
          <w:lang w:val="en-US"/>
        </w:rPr>
        <w:t>P</w:t>
      </w:r>
      <w:r>
        <w:rPr>
          <w:b/>
          <w:lang w:val="en-US"/>
        </w:rPr>
        <w:t>roposal</w:t>
      </w:r>
      <w:r w:rsidR="00963307">
        <w:rPr>
          <w:b/>
          <w:lang w:val="en-US"/>
        </w:rPr>
        <w:t xml:space="preserve"> </w:t>
      </w:r>
      <w:r w:rsidR="00391C06">
        <w:rPr>
          <w:b/>
          <w:lang w:val="en-US"/>
        </w:rPr>
        <w:t>2</w:t>
      </w:r>
      <w:r>
        <w:rPr>
          <w:b/>
          <w:lang w:val="en-US"/>
        </w:rPr>
        <w:t>: In RAN4#114 meeting, p</w:t>
      </w:r>
      <w:r w:rsidRPr="00B61BF6">
        <w:rPr>
          <w:b/>
          <w:lang w:val="en-US"/>
        </w:rPr>
        <w:t>erformance alignment</w:t>
      </w:r>
      <w:r>
        <w:rPr>
          <w:b/>
          <w:lang w:val="en-US"/>
        </w:rPr>
        <w:t xml:space="preserve"> of companies’ results is to be checked/discussed, to obtain the final evaluation for Option 3/4a/4b. </w:t>
      </w:r>
      <w:r w:rsidR="00D243BF">
        <w:rPr>
          <w:b/>
          <w:lang w:val="en-US"/>
        </w:rPr>
        <w:t>D</w:t>
      </w:r>
      <w:r w:rsidR="00D243BF" w:rsidRPr="00D243BF">
        <w:rPr>
          <w:b/>
          <w:lang w:val="en-US"/>
        </w:rPr>
        <w:t xml:space="preserve">etails </w:t>
      </w:r>
      <w:r w:rsidR="009F56CD">
        <w:rPr>
          <w:b/>
          <w:lang w:val="en-US"/>
        </w:rPr>
        <w:t xml:space="preserve">or modifications </w:t>
      </w:r>
      <w:r w:rsidR="00D243BF" w:rsidRPr="00D243BF">
        <w:rPr>
          <w:b/>
          <w:lang w:val="en-US"/>
        </w:rPr>
        <w:t>of next steps of Option 3/4a/4b</w:t>
      </w:r>
      <w:r w:rsidR="00D243BF">
        <w:rPr>
          <w:b/>
          <w:lang w:val="en-US"/>
        </w:rPr>
        <w:t xml:space="preserve"> also need to be discussed.</w:t>
      </w:r>
    </w:p>
    <w:p w14:paraId="79BB6825" w14:textId="5E48BE33" w:rsidR="00B467A9" w:rsidRDefault="00A30621" w:rsidP="00FC2698">
      <w:pPr>
        <w:jc w:val="center"/>
        <w:rPr>
          <w:lang w:val="en-US"/>
        </w:rPr>
      </w:pPr>
      <w:r>
        <w:rPr>
          <w:rFonts w:hint="eastAsia"/>
          <w:lang w:val="en-US"/>
        </w:rPr>
        <w:t>T</w:t>
      </w:r>
      <w:r>
        <w:rPr>
          <w:lang w:val="en-US"/>
        </w:rPr>
        <w:t xml:space="preserve">able </w:t>
      </w:r>
      <w:r w:rsidR="003D15BE">
        <w:rPr>
          <w:lang w:val="en-US"/>
        </w:rPr>
        <w:t>2.1-4</w:t>
      </w:r>
      <w:r>
        <w:rPr>
          <w:lang w:val="en-US"/>
        </w:rPr>
        <w:t xml:space="preserve">. </w:t>
      </w:r>
      <w:r w:rsidR="00FC2698">
        <w:rPr>
          <w:lang w:val="en-US"/>
        </w:rPr>
        <w:t xml:space="preserve">SGCS results on </w:t>
      </w:r>
      <w:proofErr w:type="spellStart"/>
      <w:r w:rsidR="00FC2698">
        <w:rPr>
          <w:lang w:val="en-US"/>
        </w:rPr>
        <w:t>vivo’s</w:t>
      </w:r>
      <w:proofErr w:type="spellEnd"/>
      <w:r w:rsidR="00FC2698">
        <w:rPr>
          <w:lang w:val="en-US"/>
        </w:rPr>
        <w:t xml:space="preserve"> dataset for feasibility study of Option 3.</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A30621" w14:paraId="48219EA2" w14:textId="77777777" w:rsidTr="007533D1">
        <w:tc>
          <w:tcPr>
            <w:tcW w:w="9630" w:type="dxa"/>
            <w:gridSpan w:val="5"/>
            <w:vAlign w:val="center"/>
          </w:tcPr>
          <w:p w14:paraId="0B5B498F" w14:textId="3AE39DB0" w:rsidR="00A30621" w:rsidRPr="00A30621" w:rsidRDefault="00A30621" w:rsidP="007533D1">
            <w:pPr>
              <w:jc w:val="center"/>
              <w:rPr>
                <w:rFonts w:ascii="Times New Roman" w:hAnsi="Times New Roman"/>
                <w:lang w:val="en-US" w:eastAsia="zh-CN"/>
              </w:rPr>
            </w:pPr>
            <w:r>
              <w:rPr>
                <w:rFonts w:ascii="Times New Roman" w:hAnsi="Times New Roman" w:hint="eastAsia"/>
                <w:lang w:val="en-US" w:eastAsia="zh-CN"/>
              </w:rPr>
              <w:t>O</w:t>
            </w:r>
            <w:r>
              <w:rPr>
                <w:rFonts w:ascii="Times New Roman" w:hAnsi="Times New Roman"/>
                <w:lang w:val="en-US" w:eastAsia="zh-CN"/>
              </w:rPr>
              <w:t>ption 3 (</w:t>
            </w:r>
            <w:r w:rsidR="00FC2698">
              <w:rPr>
                <w:rFonts w:ascii="Times New Roman" w:hAnsi="Times New Roman"/>
                <w:lang w:val="en-US" w:eastAsia="zh-CN"/>
              </w:rPr>
              <w:t>SGCS results</w:t>
            </w:r>
            <w:r>
              <w:rPr>
                <w:rFonts w:ascii="Times New Roman" w:hAnsi="Times New Roman"/>
                <w:lang w:val="en-US" w:eastAsia="zh-CN"/>
              </w:rPr>
              <w:t xml:space="preserve">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A30621" w14:paraId="608AA8B2" w14:textId="77777777" w:rsidTr="007533D1">
        <w:tc>
          <w:tcPr>
            <w:tcW w:w="1926" w:type="dxa"/>
            <w:vAlign w:val="center"/>
          </w:tcPr>
          <w:p w14:paraId="4CCF82B8" w14:textId="1DF2426F" w:rsidR="00A30621" w:rsidRPr="00A30621" w:rsidRDefault="00A30621" w:rsidP="007533D1">
            <w:pPr>
              <w:jc w:val="center"/>
              <w:rPr>
                <w:rFonts w:ascii="Times New Roman" w:hAnsi="Times New Roman"/>
                <w:lang w:val="en-US"/>
              </w:rPr>
            </w:pPr>
            <w:r w:rsidRPr="00A30621">
              <w:rPr>
                <w:rFonts w:ascii="Times New Roman" w:hAnsi="Times New Roman"/>
                <w:lang w:val="en-US" w:eastAsia="zh-CN"/>
              </w:rPr>
              <w:lastRenderedPageBreak/>
              <w:t>Case</w:t>
            </w:r>
            <w:r w:rsidRPr="00A30621">
              <w:rPr>
                <w:rFonts w:ascii="Times New Roman" w:hAnsi="Times New Roman"/>
                <w:lang w:val="en-US"/>
              </w:rPr>
              <w:t>s</w:t>
            </w:r>
          </w:p>
        </w:tc>
        <w:tc>
          <w:tcPr>
            <w:tcW w:w="1926" w:type="dxa"/>
            <w:vAlign w:val="center"/>
          </w:tcPr>
          <w:p w14:paraId="4FD6ACD4" w14:textId="10956163" w:rsidR="00A30621" w:rsidRPr="00A30621" w:rsidRDefault="00A30621" w:rsidP="007533D1">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79B10EA3" w14:textId="1006B190" w:rsidR="00A30621" w:rsidRPr="00A30621" w:rsidRDefault="00A30621" w:rsidP="007533D1">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188B8A50" w14:textId="49FF39A1" w:rsidR="00A30621" w:rsidRPr="00A30621" w:rsidRDefault="00A30621" w:rsidP="007533D1">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3C45E5B8" w14:textId="6C0E4949" w:rsidR="00A30621" w:rsidRPr="00A30621" w:rsidRDefault="00A30621" w:rsidP="007533D1">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w:t>
            </w:r>
            <w:r w:rsidR="00FC2698">
              <w:rPr>
                <w:rFonts w:ascii="Times New Roman" w:hAnsi="Times New Roman"/>
                <w:lang w:val="en-US" w:eastAsia="zh-CN"/>
              </w:rPr>
              <w:t xml:space="preserve"> on </w:t>
            </w:r>
            <w:proofErr w:type="spellStart"/>
            <w:r w:rsidR="00FC2698">
              <w:rPr>
                <w:rFonts w:ascii="Times New Roman" w:hAnsi="Times New Roman"/>
                <w:lang w:val="en-US" w:eastAsia="zh-CN"/>
              </w:rPr>
              <w:t>vivo’s</w:t>
            </w:r>
            <w:proofErr w:type="spellEnd"/>
            <w:r w:rsidR="00FC2698">
              <w:rPr>
                <w:rFonts w:ascii="Times New Roman" w:hAnsi="Times New Roman"/>
                <w:lang w:val="en-US" w:eastAsia="zh-CN"/>
              </w:rPr>
              <w:t xml:space="preserve"> dataset</w:t>
            </w:r>
          </w:p>
        </w:tc>
      </w:tr>
      <w:tr w:rsidR="00A30621" w14:paraId="464FF51E" w14:textId="77777777" w:rsidTr="007533D1">
        <w:tc>
          <w:tcPr>
            <w:tcW w:w="1926" w:type="dxa"/>
            <w:vAlign w:val="center"/>
          </w:tcPr>
          <w:p w14:paraId="4276A13C" w14:textId="6C0B6954" w:rsidR="00A30621" w:rsidRPr="00A30621" w:rsidRDefault="00A30621" w:rsidP="007533D1">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5C145C34" w14:textId="23299854" w:rsidR="00A30621" w:rsidRPr="00A30621" w:rsidRDefault="00A30621" w:rsidP="007533D1">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142215D4" w14:textId="2305736B" w:rsidR="00A30621" w:rsidRPr="00A30621" w:rsidRDefault="00A30621" w:rsidP="007533D1">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7AAC1ECF" w14:textId="1A79899A" w:rsidR="00A30621" w:rsidRPr="00A30621" w:rsidRDefault="00A30621" w:rsidP="007533D1">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3826DF44" w14:textId="1F09BB4A" w:rsidR="00A30621"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.728</w:t>
            </w:r>
          </w:p>
        </w:tc>
      </w:tr>
      <w:tr w:rsidR="00A30621" w14:paraId="256F9878" w14:textId="77777777" w:rsidTr="007533D1">
        <w:tc>
          <w:tcPr>
            <w:tcW w:w="1926" w:type="dxa"/>
            <w:vAlign w:val="center"/>
          </w:tcPr>
          <w:p w14:paraId="047B4955" w14:textId="79AC6430" w:rsidR="00A30621" w:rsidRPr="00A30621" w:rsidRDefault="00A30621" w:rsidP="007533D1">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08B8F5A8" w14:textId="6600D889" w:rsidR="00A30621" w:rsidRPr="00A30621" w:rsidRDefault="00A30621" w:rsidP="007533D1">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3AB4F537" w14:textId="7B285E1B" w:rsidR="00A30621" w:rsidRPr="00A30621" w:rsidRDefault="00A30621" w:rsidP="007533D1">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4B3007E3" w14:textId="3A4D6821" w:rsidR="00A30621" w:rsidRPr="00A30621" w:rsidRDefault="00A30621" w:rsidP="007533D1">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0CAB5F31" w14:textId="3D96A744" w:rsidR="00A30621" w:rsidRPr="00A30621" w:rsidRDefault="00A30621" w:rsidP="007533D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.638</w:t>
            </w:r>
          </w:p>
        </w:tc>
      </w:tr>
      <w:tr w:rsidR="00A30621" w14:paraId="593AB22F" w14:textId="77777777" w:rsidTr="007533D1">
        <w:tc>
          <w:tcPr>
            <w:tcW w:w="1926" w:type="dxa"/>
            <w:vAlign w:val="center"/>
          </w:tcPr>
          <w:p w14:paraId="4538F9E0" w14:textId="6CBDAC97" w:rsidR="00A30621" w:rsidRPr="00A30621" w:rsidRDefault="00A30621" w:rsidP="007533D1">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35D6EEC0" w14:textId="25A19D39" w:rsidR="00A30621" w:rsidRPr="00A30621" w:rsidRDefault="00A30621" w:rsidP="007533D1">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Huawei’s decoder</w:t>
            </w:r>
          </w:p>
        </w:tc>
        <w:tc>
          <w:tcPr>
            <w:tcW w:w="1926" w:type="dxa"/>
            <w:vAlign w:val="center"/>
          </w:tcPr>
          <w:p w14:paraId="11921691" w14:textId="6DD7159E" w:rsidR="00A30621" w:rsidRPr="00A30621" w:rsidRDefault="00A30621" w:rsidP="007533D1">
            <w:pPr>
              <w:jc w:val="center"/>
              <w:rPr>
                <w:rFonts w:ascii="Times New Roman" w:hAnsi="Times New Roman"/>
                <w:lang w:val="en-US"/>
              </w:rPr>
            </w:pPr>
            <w:r>
              <w:rPr>
                <w:rFonts w:ascii="Times New Roman" w:hAnsi="Times New Roman"/>
                <w:lang w:val="en-US" w:eastAsia="zh-CN"/>
              </w:rPr>
              <w:t>Huawei’s decoder</w:t>
            </w:r>
          </w:p>
        </w:tc>
        <w:tc>
          <w:tcPr>
            <w:tcW w:w="1926" w:type="dxa"/>
            <w:vAlign w:val="center"/>
          </w:tcPr>
          <w:p w14:paraId="2C7871D9" w14:textId="3BD5289D" w:rsidR="00A30621" w:rsidRPr="00A30621" w:rsidRDefault="00A30621" w:rsidP="007533D1">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23B45C03" w14:textId="1F2869BD" w:rsidR="00A30621"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.619</w:t>
            </w:r>
          </w:p>
        </w:tc>
      </w:tr>
      <w:tr w:rsidR="00FC2698" w14:paraId="0F2AE997" w14:textId="77777777" w:rsidTr="007533D1">
        <w:tc>
          <w:tcPr>
            <w:tcW w:w="1926" w:type="dxa"/>
            <w:vAlign w:val="center"/>
          </w:tcPr>
          <w:p w14:paraId="3BD29FC6" w14:textId="140B9E81" w:rsidR="00FC2698" w:rsidRPr="00A30621" w:rsidRDefault="00FC2698" w:rsidP="007533D1">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1A483B95" w14:textId="37EF46EE" w:rsidR="00FC2698" w:rsidRPr="00A30621" w:rsidRDefault="00FC2698" w:rsidP="007533D1">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CATT’s decoder</w:t>
            </w:r>
          </w:p>
        </w:tc>
        <w:tc>
          <w:tcPr>
            <w:tcW w:w="1926" w:type="dxa"/>
            <w:vAlign w:val="center"/>
          </w:tcPr>
          <w:p w14:paraId="602295FF" w14:textId="2AB1C09D" w:rsidR="00FC2698" w:rsidRPr="00A30621" w:rsidRDefault="00FC2698" w:rsidP="007533D1">
            <w:pPr>
              <w:jc w:val="center"/>
              <w:rPr>
                <w:rFonts w:ascii="Times New Roman" w:hAnsi="Times New Roman"/>
                <w:lang w:val="en-US"/>
              </w:rPr>
            </w:pPr>
            <w:r>
              <w:rPr>
                <w:rFonts w:ascii="Times New Roman" w:hAnsi="Times New Roman"/>
                <w:lang w:val="en-US" w:eastAsia="zh-CN"/>
              </w:rPr>
              <w:t>CATT’s decoder</w:t>
            </w:r>
          </w:p>
        </w:tc>
        <w:tc>
          <w:tcPr>
            <w:tcW w:w="1926" w:type="dxa"/>
            <w:vAlign w:val="center"/>
          </w:tcPr>
          <w:p w14:paraId="29E153CB" w14:textId="2769C4B1" w:rsidR="00FC2698" w:rsidRPr="00A30621" w:rsidRDefault="00FC2698" w:rsidP="007533D1">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44586BC3" w14:textId="4D1AB2B3" w:rsidR="00FC2698"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.526</w:t>
            </w:r>
          </w:p>
        </w:tc>
      </w:tr>
    </w:tbl>
    <w:p w14:paraId="3DC6A0EC" w14:textId="77777777" w:rsidR="00FC2698" w:rsidRPr="00B467A9" w:rsidRDefault="00FC2698" w:rsidP="00FC2698">
      <w:pPr>
        <w:rPr>
          <w:lang w:val="en-US"/>
        </w:rPr>
      </w:pPr>
    </w:p>
    <w:p w14:paraId="0818516F" w14:textId="3525CCC1" w:rsidR="00FC2698" w:rsidRDefault="00FC2698" w:rsidP="00FC2698">
      <w:pPr>
        <w:jc w:val="center"/>
        <w:rPr>
          <w:lang w:val="en-US"/>
        </w:rPr>
      </w:pPr>
      <w:r>
        <w:rPr>
          <w:rFonts w:hint="eastAsia"/>
          <w:lang w:val="en-US"/>
        </w:rPr>
        <w:t>T</w:t>
      </w:r>
      <w:r>
        <w:rPr>
          <w:lang w:val="en-US"/>
        </w:rPr>
        <w:t xml:space="preserve">able </w:t>
      </w:r>
      <w:r w:rsidR="003D15BE">
        <w:rPr>
          <w:lang w:val="en-US"/>
        </w:rPr>
        <w:t>2.1-5</w:t>
      </w:r>
      <w:r>
        <w:rPr>
          <w:lang w:val="en-US"/>
        </w:rPr>
        <w:t xml:space="preserve">. SGCS results on </w:t>
      </w:r>
      <w:proofErr w:type="spellStart"/>
      <w:r>
        <w:rPr>
          <w:lang w:val="en-US"/>
        </w:rPr>
        <w:t>vivo’s</w:t>
      </w:r>
      <w:proofErr w:type="spellEnd"/>
      <w:r>
        <w:rPr>
          <w:lang w:val="en-US"/>
        </w:rPr>
        <w:t xml:space="preserve"> dataset for feasibility study of Option 4a.</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FC2698" w14:paraId="0CB7EB43" w14:textId="77777777" w:rsidTr="007533D1">
        <w:tc>
          <w:tcPr>
            <w:tcW w:w="9630" w:type="dxa"/>
            <w:gridSpan w:val="5"/>
            <w:vAlign w:val="center"/>
          </w:tcPr>
          <w:p w14:paraId="27F8BEAE" w14:textId="50438657" w:rsidR="00FC2698"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O</w:t>
            </w:r>
            <w:r>
              <w:rPr>
                <w:rFonts w:ascii="Times New Roman" w:hAnsi="Times New Roman"/>
                <w:lang w:val="en-US" w:eastAsia="zh-CN"/>
              </w:rPr>
              <w:t xml:space="preserve">ption 4a (SGCS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FC2698" w14:paraId="0097449B" w14:textId="77777777" w:rsidTr="007533D1">
        <w:tc>
          <w:tcPr>
            <w:tcW w:w="1926" w:type="dxa"/>
            <w:vAlign w:val="center"/>
          </w:tcPr>
          <w:p w14:paraId="06C918D9" w14:textId="77777777" w:rsidR="00FC2698" w:rsidRPr="00A30621" w:rsidRDefault="00FC2698" w:rsidP="007533D1">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6BCAF673" w14:textId="74A1E09C" w:rsidR="00FC2698"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r w:rsidR="000224EE">
              <w:rPr>
                <w:rFonts w:ascii="Times New Roman" w:hAnsi="Times New Roman"/>
                <w:lang w:val="en-US" w:eastAsia="zh-CN"/>
              </w:rPr>
              <w:t xml:space="preserve"> (Step 2)</w:t>
            </w:r>
          </w:p>
        </w:tc>
        <w:tc>
          <w:tcPr>
            <w:tcW w:w="1926" w:type="dxa"/>
            <w:vAlign w:val="center"/>
          </w:tcPr>
          <w:p w14:paraId="645D8DC4" w14:textId="2452CB8C" w:rsidR="00FC2698"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r w:rsidR="000224EE">
              <w:rPr>
                <w:rFonts w:ascii="Times New Roman" w:hAnsi="Times New Roman"/>
                <w:lang w:val="en-US" w:eastAsia="zh-CN"/>
              </w:rPr>
              <w:t xml:space="preserve"> (Step 1)</w:t>
            </w:r>
          </w:p>
        </w:tc>
        <w:tc>
          <w:tcPr>
            <w:tcW w:w="1926" w:type="dxa"/>
            <w:vAlign w:val="center"/>
          </w:tcPr>
          <w:p w14:paraId="741478EF" w14:textId="13F9A590" w:rsidR="00FC2698" w:rsidRPr="00A30621" w:rsidRDefault="00FC2698" w:rsidP="007533D1">
            <w:pPr>
              <w:jc w:val="center"/>
              <w:rPr>
                <w:rFonts w:ascii="Times New Roman" w:hAnsi="Times New Roman"/>
                <w:lang w:val="en-US" w:eastAsia="zh-CN"/>
              </w:rPr>
            </w:pPr>
            <w:r>
              <w:rPr>
                <w:rFonts w:ascii="Times New Roman" w:hAnsi="Times New Roman"/>
                <w:lang w:val="en-US" w:eastAsia="zh-CN"/>
              </w:rPr>
              <w:t>Training dataset</w:t>
            </w:r>
            <w:r w:rsidR="000224EE">
              <w:rPr>
                <w:rFonts w:ascii="Times New Roman" w:hAnsi="Times New Roman"/>
                <w:lang w:val="en-US" w:eastAsia="zh-CN"/>
              </w:rPr>
              <w:t xml:space="preserve"> (Step 2)</w:t>
            </w:r>
          </w:p>
        </w:tc>
        <w:tc>
          <w:tcPr>
            <w:tcW w:w="1926" w:type="dxa"/>
            <w:vAlign w:val="center"/>
          </w:tcPr>
          <w:p w14:paraId="507055C5" w14:textId="77777777" w:rsidR="00FC2698"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FC2698" w14:paraId="5A1ACA26" w14:textId="77777777" w:rsidTr="007533D1">
        <w:tc>
          <w:tcPr>
            <w:tcW w:w="1926" w:type="dxa"/>
            <w:vAlign w:val="center"/>
          </w:tcPr>
          <w:p w14:paraId="462FA036" w14:textId="77777777" w:rsidR="00FC2698"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2C221069" w14:textId="77777777" w:rsidR="00FC2698" w:rsidRPr="00A30621" w:rsidRDefault="00FC2698" w:rsidP="007533D1">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31DC5474" w14:textId="77777777" w:rsidR="00FC2698" w:rsidRPr="00A30621" w:rsidRDefault="00FC2698" w:rsidP="007533D1">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6CA0A47B" w14:textId="77777777" w:rsidR="00FC2698" w:rsidRPr="00A30621" w:rsidRDefault="00FC2698" w:rsidP="007533D1">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9D2E151" w14:textId="77777777" w:rsidR="00FC2698"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.728</w:t>
            </w:r>
          </w:p>
        </w:tc>
      </w:tr>
      <w:tr w:rsidR="00FC2698" w14:paraId="124C7981" w14:textId="77777777" w:rsidTr="007533D1">
        <w:tc>
          <w:tcPr>
            <w:tcW w:w="1926" w:type="dxa"/>
            <w:vAlign w:val="center"/>
          </w:tcPr>
          <w:p w14:paraId="50C9F8F5" w14:textId="77777777" w:rsidR="00FC2698"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6F60B115" w14:textId="2A227DAE" w:rsidR="00FC2698"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decoder</w:t>
            </w:r>
            <w:r w:rsidR="000224EE">
              <w:rPr>
                <w:rFonts w:ascii="Times New Roman" w:hAnsi="Times New Roman"/>
                <w:lang w:val="en-US" w:eastAsia="zh-CN"/>
              </w:rPr>
              <w:t xml:space="preserve"> from Step 1</w:t>
            </w:r>
          </w:p>
        </w:tc>
        <w:tc>
          <w:tcPr>
            <w:tcW w:w="1926" w:type="dxa"/>
            <w:vAlign w:val="center"/>
          </w:tcPr>
          <w:p w14:paraId="6B7669EA" w14:textId="797F19DD" w:rsidR="00FC2698" w:rsidRPr="00A30621" w:rsidRDefault="00F66D95" w:rsidP="007533D1">
            <w:pPr>
              <w:jc w:val="center"/>
              <w:rPr>
                <w:rFonts w:ascii="Times New Roman" w:hAnsi="Times New Roman"/>
                <w:lang w:val="en-US" w:eastAsia="zh-CN"/>
              </w:rPr>
            </w:pPr>
            <w:r>
              <w:rPr>
                <w:rFonts w:ascii="Times New Roman" w:hAnsi="Times New Roman"/>
                <w:lang w:val="en-US" w:eastAsia="zh-CN"/>
              </w:rPr>
              <w:t xml:space="preserve">Trained by the labeled dataset, </w:t>
            </w:r>
            <w:r w:rsidR="000224EE">
              <w:rPr>
                <w:rFonts w:ascii="Times New Roman" w:hAnsi="Times New Roman"/>
                <w:lang w:val="en-US" w:eastAsia="zh-CN"/>
              </w:rPr>
              <w:t>which is generated by mixed dataset and Samsung’s encoder.</w:t>
            </w:r>
          </w:p>
        </w:tc>
        <w:tc>
          <w:tcPr>
            <w:tcW w:w="1926" w:type="dxa"/>
            <w:vAlign w:val="center"/>
          </w:tcPr>
          <w:p w14:paraId="38CA1671" w14:textId="77777777" w:rsidR="00FC2698" w:rsidRPr="00A30621" w:rsidRDefault="00FC2698" w:rsidP="007533D1">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3BCBBE33" w14:textId="15C48141" w:rsidR="00FC2698"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w:t>
            </w:r>
            <w:r w:rsidR="000224EE">
              <w:rPr>
                <w:rFonts w:ascii="Times New Roman" w:hAnsi="Times New Roman"/>
                <w:lang w:val="en-US" w:eastAsia="zh-CN"/>
              </w:rPr>
              <w:t>764</w:t>
            </w:r>
          </w:p>
        </w:tc>
      </w:tr>
      <w:tr w:rsidR="000224EE" w14:paraId="16ED7F08" w14:textId="77777777" w:rsidTr="007533D1">
        <w:tc>
          <w:tcPr>
            <w:tcW w:w="1926" w:type="dxa"/>
            <w:vAlign w:val="center"/>
          </w:tcPr>
          <w:p w14:paraId="1ADE0E93" w14:textId="77777777"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53E1E688" w14:textId="6033A41A" w:rsidR="000224EE" w:rsidRPr="00A30621" w:rsidRDefault="000224EE" w:rsidP="007533D1">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1C55D40A" w14:textId="2EBA8E16" w:rsidR="000224EE" w:rsidRPr="00A30621" w:rsidRDefault="000224EE" w:rsidP="007533D1">
            <w:pPr>
              <w:jc w:val="center"/>
              <w:rPr>
                <w:rFonts w:ascii="Times New Roman" w:hAnsi="Times New Roman"/>
                <w:lang w:val="en-US"/>
              </w:rPr>
            </w:pPr>
            <w:r>
              <w:rPr>
                <w:rFonts w:ascii="Times New Roman" w:hAnsi="Times New Roman"/>
                <w:lang w:val="en-US" w:eastAsia="zh-CN"/>
              </w:rPr>
              <w:t>Trained by the labeled dataset, which is generated by mixed dataset and Huawei’s encoder.</w:t>
            </w:r>
          </w:p>
        </w:tc>
        <w:tc>
          <w:tcPr>
            <w:tcW w:w="1926" w:type="dxa"/>
            <w:vAlign w:val="center"/>
          </w:tcPr>
          <w:p w14:paraId="23B434F0" w14:textId="77777777" w:rsidR="000224EE" w:rsidRPr="00A30621" w:rsidRDefault="000224EE" w:rsidP="007533D1">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535FA298" w14:textId="4D74B464"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.679</w:t>
            </w:r>
          </w:p>
        </w:tc>
      </w:tr>
      <w:tr w:rsidR="000224EE" w14:paraId="3B1704E6" w14:textId="77777777" w:rsidTr="007533D1">
        <w:tc>
          <w:tcPr>
            <w:tcW w:w="1926" w:type="dxa"/>
            <w:vAlign w:val="center"/>
          </w:tcPr>
          <w:p w14:paraId="302F1945" w14:textId="77777777" w:rsidR="000224EE" w:rsidRPr="00A30621" w:rsidRDefault="000224EE" w:rsidP="007533D1">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19E92ADC" w14:textId="72FE53FB" w:rsidR="000224EE" w:rsidRPr="00A30621" w:rsidRDefault="000224EE" w:rsidP="007533D1">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211DF5A4" w14:textId="3A7F3393" w:rsidR="000224EE" w:rsidRPr="00A30621" w:rsidRDefault="000224EE" w:rsidP="007533D1">
            <w:pPr>
              <w:jc w:val="center"/>
              <w:rPr>
                <w:rFonts w:ascii="Times New Roman" w:hAnsi="Times New Roman"/>
                <w:lang w:val="en-US"/>
              </w:rPr>
            </w:pPr>
            <w:r>
              <w:rPr>
                <w:rFonts w:ascii="Times New Roman" w:hAnsi="Times New Roman"/>
                <w:lang w:val="en-US" w:eastAsia="zh-CN"/>
              </w:rPr>
              <w:t>Trained by the labeled dataset, which is generated by mixed dataset and CATT’s encoder.</w:t>
            </w:r>
          </w:p>
        </w:tc>
        <w:tc>
          <w:tcPr>
            <w:tcW w:w="1926" w:type="dxa"/>
            <w:vAlign w:val="center"/>
          </w:tcPr>
          <w:p w14:paraId="15656581" w14:textId="77777777" w:rsidR="000224EE" w:rsidRPr="00A30621" w:rsidRDefault="000224EE" w:rsidP="007533D1">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DF3BFEE" w14:textId="04BA2160"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.618</w:t>
            </w:r>
          </w:p>
        </w:tc>
      </w:tr>
    </w:tbl>
    <w:p w14:paraId="378895AE" w14:textId="77777777" w:rsidR="003F4C85" w:rsidRPr="00B467A9" w:rsidRDefault="003F4C85" w:rsidP="003F4C85">
      <w:pPr>
        <w:rPr>
          <w:lang w:val="en-US"/>
        </w:rPr>
      </w:pPr>
    </w:p>
    <w:p w14:paraId="0DE2F541" w14:textId="101C34FB" w:rsidR="003F4C85" w:rsidRDefault="003F4C85" w:rsidP="003F4C85">
      <w:pPr>
        <w:jc w:val="center"/>
        <w:rPr>
          <w:lang w:val="en-US"/>
        </w:rPr>
      </w:pPr>
      <w:r>
        <w:rPr>
          <w:rFonts w:hint="eastAsia"/>
          <w:lang w:val="en-US"/>
        </w:rPr>
        <w:t>T</w:t>
      </w:r>
      <w:r>
        <w:rPr>
          <w:lang w:val="en-US"/>
        </w:rPr>
        <w:t xml:space="preserve">able </w:t>
      </w:r>
      <w:r w:rsidR="003D15BE">
        <w:rPr>
          <w:lang w:val="en-US"/>
        </w:rPr>
        <w:t>2.1-6</w:t>
      </w:r>
      <w:r>
        <w:rPr>
          <w:lang w:val="en-US"/>
        </w:rPr>
        <w:t xml:space="preserve">. SGCS results on </w:t>
      </w:r>
      <w:proofErr w:type="spellStart"/>
      <w:r>
        <w:rPr>
          <w:lang w:val="en-US"/>
        </w:rPr>
        <w:t>vivo’s</w:t>
      </w:r>
      <w:proofErr w:type="spellEnd"/>
      <w:r>
        <w:rPr>
          <w:lang w:val="en-US"/>
        </w:rPr>
        <w:t xml:space="preserve"> dataset for feasibility study of Option 4b.</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3F4C85" w14:paraId="06224446" w14:textId="77777777" w:rsidTr="005F4A92">
        <w:tc>
          <w:tcPr>
            <w:tcW w:w="9630" w:type="dxa"/>
            <w:gridSpan w:val="5"/>
            <w:vAlign w:val="center"/>
          </w:tcPr>
          <w:p w14:paraId="56E76533"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O</w:t>
            </w:r>
            <w:r>
              <w:rPr>
                <w:rFonts w:ascii="Times New Roman" w:hAnsi="Times New Roman"/>
                <w:lang w:val="en-US" w:eastAsia="zh-CN"/>
              </w:rPr>
              <w:t xml:space="preserve">ption 4b (SGCS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3F4C85" w14:paraId="33197385" w14:textId="77777777" w:rsidTr="005F4A92">
        <w:tc>
          <w:tcPr>
            <w:tcW w:w="1926" w:type="dxa"/>
            <w:vAlign w:val="center"/>
          </w:tcPr>
          <w:p w14:paraId="6BA1F6BC" w14:textId="77777777" w:rsidR="003F4C85" w:rsidRPr="00A30621" w:rsidRDefault="003F4C85" w:rsidP="005F4A92">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3F838B2D"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347F0102"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07568465" w14:textId="77777777" w:rsidR="003F4C85" w:rsidRPr="00A30621" w:rsidRDefault="003F4C85" w:rsidP="005F4A92">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1D21C1ED"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3F4C85" w14:paraId="69755ACC" w14:textId="77777777" w:rsidTr="005F4A92">
        <w:tc>
          <w:tcPr>
            <w:tcW w:w="1926" w:type="dxa"/>
            <w:vAlign w:val="center"/>
          </w:tcPr>
          <w:p w14:paraId="727187A9"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086E5024" w14:textId="77777777" w:rsidR="003F4C85" w:rsidRPr="00A30621" w:rsidRDefault="003F4C85" w:rsidP="005F4A92">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0B051E5E" w14:textId="77777777" w:rsidR="003F4C85" w:rsidRPr="00A30621" w:rsidRDefault="003F4C85" w:rsidP="005F4A92">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5E6AB2D8" w14:textId="77777777" w:rsidR="003F4C85" w:rsidRPr="00A30621" w:rsidRDefault="003F4C85" w:rsidP="005F4A92">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3E5BF93C"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.728</w:t>
            </w:r>
          </w:p>
        </w:tc>
      </w:tr>
      <w:tr w:rsidR="003F4C85" w14:paraId="5CFF49CD" w14:textId="77777777" w:rsidTr="005F4A92">
        <w:tc>
          <w:tcPr>
            <w:tcW w:w="1926" w:type="dxa"/>
            <w:vAlign w:val="center"/>
          </w:tcPr>
          <w:p w14:paraId="56292271"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lastRenderedPageBreak/>
              <w:t>C</w:t>
            </w:r>
            <w:r>
              <w:rPr>
                <w:rFonts w:ascii="Times New Roman" w:hAnsi="Times New Roman"/>
                <w:lang w:val="en-US" w:eastAsia="zh-CN"/>
              </w:rPr>
              <w:t>ase 1</w:t>
            </w:r>
          </w:p>
        </w:tc>
        <w:tc>
          <w:tcPr>
            <w:tcW w:w="1926" w:type="dxa"/>
            <w:vAlign w:val="center"/>
          </w:tcPr>
          <w:p w14:paraId="031B3D32" w14:textId="77777777" w:rsidR="003F4C85" w:rsidRPr="00A30621" w:rsidRDefault="003F4C85" w:rsidP="005F4A92">
            <w:pPr>
              <w:jc w:val="center"/>
              <w:rPr>
                <w:rFonts w:ascii="Times New Roman" w:hAnsi="Times New Roman"/>
                <w:lang w:val="en-US" w:eastAsia="zh-CN"/>
              </w:rPr>
            </w:pPr>
            <w:r>
              <w:rPr>
                <w:rFonts w:ascii="Times New Roman" w:hAnsi="Times New Roman"/>
                <w:lang w:val="en-US" w:eastAsia="zh-CN"/>
              </w:rPr>
              <w:t>Samsung’s encoder</w:t>
            </w:r>
          </w:p>
        </w:tc>
        <w:tc>
          <w:tcPr>
            <w:tcW w:w="1926" w:type="dxa"/>
            <w:vAlign w:val="center"/>
          </w:tcPr>
          <w:p w14:paraId="4707491B" w14:textId="77777777" w:rsidR="003F4C85" w:rsidRPr="00A30621" w:rsidRDefault="003F4C85" w:rsidP="005F4A92">
            <w:pPr>
              <w:jc w:val="center"/>
              <w:rPr>
                <w:rFonts w:ascii="Times New Roman" w:hAnsi="Times New Roman"/>
                <w:lang w:val="en-US" w:eastAsia="zh-CN"/>
              </w:rPr>
            </w:pPr>
            <w:r>
              <w:rPr>
                <w:rFonts w:ascii="Times New Roman" w:hAnsi="Times New Roman"/>
                <w:lang w:val="en-US" w:eastAsia="zh-CN"/>
              </w:rPr>
              <w:t>Trained based on Samsung’s encoder</w:t>
            </w:r>
          </w:p>
        </w:tc>
        <w:tc>
          <w:tcPr>
            <w:tcW w:w="1926" w:type="dxa"/>
            <w:vAlign w:val="center"/>
          </w:tcPr>
          <w:p w14:paraId="7D8C7583" w14:textId="77777777" w:rsidR="003F4C85" w:rsidRPr="00A30621" w:rsidRDefault="003F4C85" w:rsidP="005F4A92">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1085183B"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.782</w:t>
            </w:r>
          </w:p>
        </w:tc>
      </w:tr>
      <w:tr w:rsidR="003F4C85" w14:paraId="519FEF35" w14:textId="77777777" w:rsidTr="005F4A92">
        <w:tc>
          <w:tcPr>
            <w:tcW w:w="1926" w:type="dxa"/>
            <w:vAlign w:val="center"/>
          </w:tcPr>
          <w:p w14:paraId="48BF2A6B"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68CB28C1" w14:textId="77777777" w:rsidR="003F4C85" w:rsidRPr="00A30621" w:rsidRDefault="003F4C85" w:rsidP="005F4A92">
            <w:pPr>
              <w:jc w:val="center"/>
              <w:rPr>
                <w:rFonts w:ascii="Times New Roman" w:hAnsi="Times New Roman"/>
                <w:lang w:val="en-US"/>
              </w:rPr>
            </w:pPr>
            <w:r>
              <w:rPr>
                <w:rFonts w:ascii="Times New Roman" w:hAnsi="Times New Roman"/>
                <w:lang w:val="en-US" w:eastAsia="zh-CN"/>
              </w:rPr>
              <w:t>Huawei’s encoder</w:t>
            </w:r>
          </w:p>
        </w:tc>
        <w:tc>
          <w:tcPr>
            <w:tcW w:w="1926" w:type="dxa"/>
            <w:vAlign w:val="center"/>
          </w:tcPr>
          <w:p w14:paraId="54E764CE" w14:textId="77777777" w:rsidR="003F4C85" w:rsidRPr="00A30621" w:rsidRDefault="003F4C85" w:rsidP="005F4A92">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Huawei’s encoder</w:t>
            </w:r>
          </w:p>
        </w:tc>
        <w:tc>
          <w:tcPr>
            <w:tcW w:w="1926" w:type="dxa"/>
            <w:vAlign w:val="center"/>
          </w:tcPr>
          <w:p w14:paraId="4C1313DE" w14:textId="77777777" w:rsidR="003F4C85" w:rsidRPr="00A30621" w:rsidRDefault="003F4C85" w:rsidP="005F4A92">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12EE0E1B"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.675</w:t>
            </w:r>
          </w:p>
        </w:tc>
      </w:tr>
      <w:tr w:rsidR="003F4C85" w14:paraId="5A04F1C2" w14:textId="77777777" w:rsidTr="005F4A92">
        <w:tc>
          <w:tcPr>
            <w:tcW w:w="1926" w:type="dxa"/>
            <w:vAlign w:val="center"/>
          </w:tcPr>
          <w:p w14:paraId="7FA8B671" w14:textId="77777777" w:rsidR="003F4C85" w:rsidRPr="00A30621" w:rsidRDefault="003F4C85" w:rsidP="005F4A92">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066C065D" w14:textId="77777777" w:rsidR="003F4C85" w:rsidRPr="00A30621" w:rsidRDefault="003F4C85" w:rsidP="005F4A92">
            <w:pPr>
              <w:jc w:val="center"/>
              <w:rPr>
                <w:rFonts w:ascii="Times New Roman" w:hAnsi="Times New Roman"/>
                <w:lang w:val="en-US"/>
              </w:rPr>
            </w:pPr>
            <w:r>
              <w:rPr>
                <w:rFonts w:ascii="Times New Roman" w:hAnsi="Times New Roman"/>
                <w:lang w:val="en-US" w:eastAsia="zh-CN"/>
              </w:rPr>
              <w:t>CATT’s encoder</w:t>
            </w:r>
          </w:p>
        </w:tc>
        <w:tc>
          <w:tcPr>
            <w:tcW w:w="1926" w:type="dxa"/>
            <w:vAlign w:val="center"/>
          </w:tcPr>
          <w:p w14:paraId="793CD441" w14:textId="77777777" w:rsidR="003F4C85" w:rsidRPr="00A30621" w:rsidRDefault="003F4C85" w:rsidP="005F4A92">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CATT’s encoder</w:t>
            </w:r>
          </w:p>
        </w:tc>
        <w:tc>
          <w:tcPr>
            <w:tcW w:w="1926" w:type="dxa"/>
            <w:vAlign w:val="center"/>
          </w:tcPr>
          <w:p w14:paraId="2DA7C3D7" w14:textId="77777777" w:rsidR="003F4C85" w:rsidRPr="00A30621" w:rsidRDefault="003F4C85" w:rsidP="005F4A92">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1810DD42"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.523</w:t>
            </w:r>
          </w:p>
        </w:tc>
      </w:tr>
    </w:tbl>
    <w:p w14:paraId="622B7085" w14:textId="77777777" w:rsidR="003F4C85" w:rsidRDefault="003F4C85" w:rsidP="00FC2698">
      <w:pPr>
        <w:rPr>
          <w:lang w:val="en-US"/>
        </w:rPr>
      </w:pPr>
    </w:p>
    <w:p w14:paraId="19C3D982" w14:textId="51544541" w:rsidR="003F4C85" w:rsidRDefault="003F4C85" w:rsidP="003F4C85">
      <w:pPr>
        <w:jc w:val="center"/>
        <w:rPr>
          <w:lang w:val="en-US"/>
        </w:rPr>
      </w:pPr>
      <w:r>
        <w:rPr>
          <w:rFonts w:hint="eastAsia"/>
          <w:lang w:val="en-US"/>
        </w:rPr>
        <w:t>T</w:t>
      </w:r>
      <w:r>
        <w:rPr>
          <w:lang w:val="en-US"/>
        </w:rPr>
        <w:t xml:space="preserve">able </w:t>
      </w:r>
      <w:r w:rsidR="003D15BE">
        <w:rPr>
          <w:lang w:val="en-US"/>
        </w:rPr>
        <w:t>2.1-7</w:t>
      </w:r>
      <w:r>
        <w:rPr>
          <w:lang w:val="en-US"/>
        </w:rPr>
        <w:t>. SGCS results on mixed dataset for feasibility study of Option 3.</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3F4C85" w14:paraId="78A37FA9" w14:textId="77777777" w:rsidTr="005F4A92">
        <w:tc>
          <w:tcPr>
            <w:tcW w:w="9630" w:type="dxa"/>
            <w:gridSpan w:val="5"/>
            <w:vAlign w:val="center"/>
          </w:tcPr>
          <w:p w14:paraId="097C17A3"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O</w:t>
            </w:r>
            <w:r>
              <w:rPr>
                <w:rFonts w:ascii="Times New Roman" w:hAnsi="Times New Roman"/>
                <w:lang w:val="en-US" w:eastAsia="zh-CN"/>
              </w:rPr>
              <w:t>ption 3 (SGCS results on mixed dataset)</w:t>
            </w:r>
          </w:p>
        </w:tc>
      </w:tr>
      <w:tr w:rsidR="003F4C85" w14:paraId="192B8C17" w14:textId="77777777" w:rsidTr="005F4A92">
        <w:tc>
          <w:tcPr>
            <w:tcW w:w="1926" w:type="dxa"/>
            <w:vAlign w:val="center"/>
          </w:tcPr>
          <w:p w14:paraId="3365601F" w14:textId="77777777" w:rsidR="003F4C85" w:rsidRPr="00A30621" w:rsidRDefault="003F4C85" w:rsidP="005F4A92">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53254420"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57B368AC"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18C381A7" w14:textId="77777777" w:rsidR="003F4C85" w:rsidRPr="00A30621" w:rsidRDefault="003F4C85" w:rsidP="005F4A92">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1F519E1D"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3F4C85" w14:paraId="5D77D04A" w14:textId="77777777" w:rsidTr="005F4A92">
        <w:tc>
          <w:tcPr>
            <w:tcW w:w="1926" w:type="dxa"/>
            <w:vAlign w:val="center"/>
          </w:tcPr>
          <w:p w14:paraId="36AA01C2"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33123A2E" w14:textId="77777777" w:rsidR="003F4C85" w:rsidRPr="00A30621" w:rsidRDefault="003F4C85" w:rsidP="005F4A92">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5D4ED438" w14:textId="77777777" w:rsidR="003F4C85" w:rsidRPr="00A30621" w:rsidRDefault="003F4C85" w:rsidP="005F4A92">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34305C8F" w14:textId="77777777" w:rsidR="003F4C85" w:rsidRPr="00A30621" w:rsidRDefault="003F4C85" w:rsidP="005F4A92">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3E5BA939"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.690</w:t>
            </w:r>
          </w:p>
        </w:tc>
      </w:tr>
      <w:tr w:rsidR="003F4C85" w14:paraId="2B4F04D2" w14:textId="77777777" w:rsidTr="005F4A92">
        <w:tc>
          <w:tcPr>
            <w:tcW w:w="1926" w:type="dxa"/>
            <w:vAlign w:val="center"/>
          </w:tcPr>
          <w:p w14:paraId="587E85E4"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08E361F6"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1631BD96" w14:textId="77777777" w:rsidR="003F4C85" w:rsidRPr="00A30621" w:rsidRDefault="003F4C85" w:rsidP="005F4A92">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0D42E535" w14:textId="77777777" w:rsidR="003F4C85" w:rsidRPr="00A30621" w:rsidRDefault="003F4C85" w:rsidP="005F4A92">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5A5FE131"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.561</w:t>
            </w:r>
          </w:p>
        </w:tc>
      </w:tr>
      <w:tr w:rsidR="003F4C85" w14:paraId="039FC422" w14:textId="77777777" w:rsidTr="005F4A92">
        <w:tc>
          <w:tcPr>
            <w:tcW w:w="1926" w:type="dxa"/>
            <w:vAlign w:val="center"/>
          </w:tcPr>
          <w:p w14:paraId="1178B4F9"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5EC36F46" w14:textId="77777777" w:rsidR="003F4C85" w:rsidRPr="00A30621" w:rsidRDefault="003F4C85" w:rsidP="005F4A92">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Huawei’s decoder</w:t>
            </w:r>
          </w:p>
        </w:tc>
        <w:tc>
          <w:tcPr>
            <w:tcW w:w="1926" w:type="dxa"/>
            <w:vAlign w:val="center"/>
          </w:tcPr>
          <w:p w14:paraId="0A90C0D3" w14:textId="77777777" w:rsidR="003F4C85" w:rsidRPr="00A30621" w:rsidRDefault="003F4C85" w:rsidP="005F4A92">
            <w:pPr>
              <w:jc w:val="center"/>
              <w:rPr>
                <w:rFonts w:ascii="Times New Roman" w:hAnsi="Times New Roman"/>
                <w:lang w:val="en-US"/>
              </w:rPr>
            </w:pPr>
            <w:r>
              <w:rPr>
                <w:rFonts w:ascii="Times New Roman" w:hAnsi="Times New Roman"/>
                <w:lang w:val="en-US" w:eastAsia="zh-CN"/>
              </w:rPr>
              <w:t>Huawei’s decoder</w:t>
            </w:r>
          </w:p>
        </w:tc>
        <w:tc>
          <w:tcPr>
            <w:tcW w:w="1926" w:type="dxa"/>
            <w:vAlign w:val="center"/>
          </w:tcPr>
          <w:p w14:paraId="6E4223CF" w14:textId="77777777" w:rsidR="003F4C85" w:rsidRPr="00A30621" w:rsidRDefault="003F4C85" w:rsidP="005F4A92">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7A64AF23"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.543</w:t>
            </w:r>
          </w:p>
        </w:tc>
      </w:tr>
      <w:tr w:rsidR="003F4C85" w14:paraId="05909EAF" w14:textId="77777777" w:rsidTr="005F4A92">
        <w:tc>
          <w:tcPr>
            <w:tcW w:w="1926" w:type="dxa"/>
            <w:vAlign w:val="center"/>
          </w:tcPr>
          <w:p w14:paraId="23340DEA" w14:textId="77777777" w:rsidR="003F4C85" w:rsidRPr="00A30621" w:rsidRDefault="003F4C85" w:rsidP="005F4A92">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1F06A160" w14:textId="77777777" w:rsidR="003F4C85" w:rsidRPr="00A30621" w:rsidRDefault="003F4C85" w:rsidP="005F4A92">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CATT’s decoder</w:t>
            </w:r>
          </w:p>
        </w:tc>
        <w:tc>
          <w:tcPr>
            <w:tcW w:w="1926" w:type="dxa"/>
            <w:vAlign w:val="center"/>
          </w:tcPr>
          <w:p w14:paraId="5C69B1C5" w14:textId="77777777" w:rsidR="003F4C85" w:rsidRPr="00A30621" w:rsidRDefault="003F4C85" w:rsidP="005F4A92">
            <w:pPr>
              <w:jc w:val="center"/>
              <w:rPr>
                <w:rFonts w:ascii="Times New Roman" w:hAnsi="Times New Roman"/>
                <w:lang w:val="en-US"/>
              </w:rPr>
            </w:pPr>
            <w:r>
              <w:rPr>
                <w:rFonts w:ascii="Times New Roman" w:hAnsi="Times New Roman"/>
                <w:lang w:val="en-US" w:eastAsia="zh-CN"/>
              </w:rPr>
              <w:t>CATT’s decoder</w:t>
            </w:r>
          </w:p>
        </w:tc>
        <w:tc>
          <w:tcPr>
            <w:tcW w:w="1926" w:type="dxa"/>
            <w:vAlign w:val="center"/>
          </w:tcPr>
          <w:p w14:paraId="5DD5C0DC" w14:textId="77777777" w:rsidR="003F4C85" w:rsidRPr="00A30621" w:rsidRDefault="003F4C85" w:rsidP="005F4A92">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6C54A025" w14:textId="77777777" w:rsidR="003F4C85" w:rsidRPr="00A30621" w:rsidRDefault="003F4C85" w:rsidP="005F4A92">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.493</w:t>
            </w:r>
          </w:p>
        </w:tc>
      </w:tr>
    </w:tbl>
    <w:p w14:paraId="71886CD3" w14:textId="77777777" w:rsidR="003F4C85" w:rsidRDefault="003F4C85" w:rsidP="00FC2698">
      <w:pPr>
        <w:rPr>
          <w:lang w:val="en-US"/>
        </w:rPr>
      </w:pPr>
    </w:p>
    <w:p w14:paraId="5DB223E2" w14:textId="28820762" w:rsidR="00FC2698" w:rsidRDefault="00FC2698" w:rsidP="00FC2698">
      <w:pPr>
        <w:jc w:val="center"/>
        <w:rPr>
          <w:lang w:val="en-US"/>
        </w:rPr>
      </w:pPr>
      <w:r>
        <w:rPr>
          <w:rFonts w:hint="eastAsia"/>
          <w:lang w:val="en-US"/>
        </w:rPr>
        <w:t>T</w:t>
      </w:r>
      <w:r>
        <w:rPr>
          <w:lang w:val="en-US"/>
        </w:rPr>
        <w:t xml:space="preserve">able </w:t>
      </w:r>
      <w:r w:rsidR="003D15BE">
        <w:rPr>
          <w:lang w:val="en-US"/>
        </w:rPr>
        <w:t>2.1-8</w:t>
      </w:r>
      <w:r>
        <w:rPr>
          <w:lang w:val="en-US"/>
        </w:rPr>
        <w:t xml:space="preserve">. SGCS results on </w:t>
      </w:r>
      <w:r w:rsidR="00F66D95">
        <w:rPr>
          <w:lang w:val="en-US"/>
        </w:rPr>
        <w:t>mixed</w:t>
      </w:r>
      <w:r>
        <w:rPr>
          <w:lang w:val="en-US"/>
        </w:rPr>
        <w:t xml:space="preserve"> dataset for feasibility study of Option 4a.</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FC2698" w14:paraId="1E01CE77" w14:textId="77777777" w:rsidTr="007533D1">
        <w:tc>
          <w:tcPr>
            <w:tcW w:w="9630" w:type="dxa"/>
            <w:gridSpan w:val="5"/>
            <w:vAlign w:val="center"/>
          </w:tcPr>
          <w:p w14:paraId="16177C21" w14:textId="3F142CE8" w:rsidR="00FC2698" w:rsidRPr="00A30621" w:rsidRDefault="00FC2698" w:rsidP="007533D1">
            <w:pPr>
              <w:jc w:val="center"/>
              <w:rPr>
                <w:rFonts w:ascii="Times New Roman" w:hAnsi="Times New Roman"/>
                <w:lang w:val="en-US" w:eastAsia="zh-CN"/>
              </w:rPr>
            </w:pPr>
            <w:r>
              <w:rPr>
                <w:rFonts w:ascii="Times New Roman" w:hAnsi="Times New Roman" w:hint="eastAsia"/>
                <w:lang w:val="en-US" w:eastAsia="zh-CN"/>
              </w:rPr>
              <w:t>O</w:t>
            </w:r>
            <w:r>
              <w:rPr>
                <w:rFonts w:ascii="Times New Roman" w:hAnsi="Times New Roman"/>
                <w:lang w:val="en-US" w:eastAsia="zh-CN"/>
              </w:rPr>
              <w:t>ption 4a (SGCS results on mixed dataset)</w:t>
            </w:r>
          </w:p>
        </w:tc>
      </w:tr>
      <w:tr w:rsidR="000224EE" w14:paraId="115F88A5" w14:textId="77777777" w:rsidTr="00E92B06">
        <w:tc>
          <w:tcPr>
            <w:tcW w:w="1926" w:type="dxa"/>
            <w:vAlign w:val="center"/>
          </w:tcPr>
          <w:p w14:paraId="465A61DA" w14:textId="77777777" w:rsidR="000224EE" w:rsidRPr="00A30621" w:rsidRDefault="000224EE" w:rsidP="00E92B06">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1468D1FF" w14:textId="18004160" w:rsidR="000224EE" w:rsidRPr="00A30621" w:rsidRDefault="000224EE" w:rsidP="00E92B06">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 (Step 2)</w:t>
            </w:r>
          </w:p>
        </w:tc>
        <w:tc>
          <w:tcPr>
            <w:tcW w:w="1926" w:type="dxa"/>
            <w:vAlign w:val="center"/>
          </w:tcPr>
          <w:p w14:paraId="144CE966" w14:textId="00DE0FF1" w:rsidR="000224EE" w:rsidRPr="00A30621" w:rsidRDefault="000224EE" w:rsidP="00E92B06">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 (Step 1)</w:t>
            </w:r>
          </w:p>
        </w:tc>
        <w:tc>
          <w:tcPr>
            <w:tcW w:w="1926" w:type="dxa"/>
            <w:vAlign w:val="center"/>
          </w:tcPr>
          <w:p w14:paraId="65A2A5A6" w14:textId="083A34E1" w:rsidR="000224EE" w:rsidRPr="00A30621" w:rsidRDefault="000224EE" w:rsidP="00E92B06">
            <w:pPr>
              <w:jc w:val="center"/>
              <w:rPr>
                <w:rFonts w:ascii="Times New Roman" w:hAnsi="Times New Roman"/>
                <w:lang w:val="en-US" w:eastAsia="zh-CN"/>
              </w:rPr>
            </w:pPr>
            <w:r>
              <w:rPr>
                <w:rFonts w:ascii="Times New Roman" w:hAnsi="Times New Roman"/>
                <w:lang w:val="en-US" w:eastAsia="zh-CN"/>
              </w:rPr>
              <w:t>Training dataset (Step 2)</w:t>
            </w:r>
          </w:p>
        </w:tc>
        <w:tc>
          <w:tcPr>
            <w:tcW w:w="1926" w:type="dxa"/>
            <w:vAlign w:val="center"/>
          </w:tcPr>
          <w:p w14:paraId="2BB9C8F7" w14:textId="77777777" w:rsidR="000224EE" w:rsidRPr="00A30621" w:rsidRDefault="000224EE" w:rsidP="00E92B06">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0224EE" w14:paraId="6DDA79E9" w14:textId="77777777" w:rsidTr="00E92B06">
        <w:tc>
          <w:tcPr>
            <w:tcW w:w="1926" w:type="dxa"/>
            <w:vAlign w:val="center"/>
          </w:tcPr>
          <w:p w14:paraId="1909DE69" w14:textId="77777777" w:rsidR="000224EE" w:rsidRPr="00A30621" w:rsidRDefault="000224EE" w:rsidP="00E92B06">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2AA62C07" w14:textId="195ADD9C" w:rsidR="000224EE" w:rsidRPr="00A30621" w:rsidRDefault="000224EE" w:rsidP="00E92B06">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43F3BFC4" w14:textId="373DF795" w:rsidR="000224EE" w:rsidRPr="00A30621" w:rsidRDefault="000224EE" w:rsidP="00E92B06">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79109705" w14:textId="2B9F6537" w:rsidR="000224EE" w:rsidRPr="00A30621" w:rsidRDefault="000224EE" w:rsidP="00E92B06">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0C7E8C56" w14:textId="77777777" w:rsidR="000224EE" w:rsidRPr="00A30621" w:rsidRDefault="000224EE" w:rsidP="00E92B0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.690</w:t>
            </w:r>
          </w:p>
        </w:tc>
      </w:tr>
      <w:tr w:rsidR="000224EE" w14:paraId="554BCA0F" w14:textId="77777777" w:rsidTr="00E92B06">
        <w:tc>
          <w:tcPr>
            <w:tcW w:w="1926" w:type="dxa"/>
            <w:vAlign w:val="center"/>
          </w:tcPr>
          <w:p w14:paraId="7183C219" w14:textId="77777777" w:rsidR="000224EE" w:rsidRPr="00A30621" w:rsidRDefault="000224EE" w:rsidP="00E92B06">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66BA2CFE" w14:textId="1E32FDEC" w:rsidR="000224EE" w:rsidRPr="00A30621" w:rsidRDefault="000224EE" w:rsidP="00E92B06">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decoder from Step 1</w:t>
            </w:r>
          </w:p>
        </w:tc>
        <w:tc>
          <w:tcPr>
            <w:tcW w:w="1926" w:type="dxa"/>
            <w:vAlign w:val="center"/>
          </w:tcPr>
          <w:p w14:paraId="0F5D0C7B" w14:textId="3CC8B0F2" w:rsidR="000224EE" w:rsidRPr="00A30621" w:rsidRDefault="000224EE" w:rsidP="00E92B06">
            <w:pPr>
              <w:jc w:val="center"/>
              <w:rPr>
                <w:rFonts w:ascii="Times New Roman" w:hAnsi="Times New Roman"/>
                <w:lang w:val="en-US" w:eastAsia="zh-CN"/>
              </w:rPr>
            </w:pPr>
            <w:r>
              <w:rPr>
                <w:rFonts w:ascii="Times New Roman" w:hAnsi="Times New Roman"/>
                <w:lang w:val="en-US" w:eastAsia="zh-CN"/>
              </w:rPr>
              <w:t>Trained by the labeled dataset, which is generated by mixed dataset and Samsung’s encoder.</w:t>
            </w:r>
          </w:p>
        </w:tc>
        <w:tc>
          <w:tcPr>
            <w:tcW w:w="1926" w:type="dxa"/>
            <w:vAlign w:val="center"/>
          </w:tcPr>
          <w:p w14:paraId="7FB475FD" w14:textId="5C197068" w:rsidR="000224EE" w:rsidRPr="00A30621" w:rsidRDefault="000224EE" w:rsidP="00E92B06">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491F6AAA" w14:textId="109034BB" w:rsidR="000224EE" w:rsidRPr="00A30621" w:rsidRDefault="000224EE" w:rsidP="00E92B0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.733</w:t>
            </w:r>
          </w:p>
        </w:tc>
      </w:tr>
      <w:tr w:rsidR="000224EE" w14:paraId="77CB7C45" w14:textId="77777777" w:rsidTr="00E92B06">
        <w:tc>
          <w:tcPr>
            <w:tcW w:w="1926" w:type="dxa"/>
            <w:vAlign w:val="center"/>
          </w:tcPr>
          <w:p w14:paraId="5793742B" w14:textId="77777777" w:rsidR="000224EE" w:rsidRPr="00A30621" w:rsidRDefault="000224EE" w:rsidP="00E92B06">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4EDC83D7" w14:textId="2FB32997" w:rsidR="000224EE" w:rsidRPr="00A30621" w:rsidRDefault="000224EE" w:rsidP="00E92B06">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7CBAB05C" w14:textId="06E6D194" w:rsidR="000224EE" w:rsidRPr="00A30621" w:rsidRDefault="000224EE" w:rsidP="00E92B06">
            <w:pPr>
              <w:jc w:val="center"/>
              <w:rPr>
                <w:rFonts w:ascii="Times New Roman" w:hAnsi="Times New Roman"/>
                <w:lang w:val="en-US"/>
              </w:rPr>
            </w:pPr>
            <w:r>
              <w:rPr>
                <w:rFonts w:ascii="Times New Roman" w:hAnsi="Times New Roman"/>
                <w:lang w:val="en-US" w:eastAsia="zh-CN"/>
              </w:rPr>
              <w:t>Trained by the labeled dataset, which is generated by mixed dataset and Huawei’s encoder.</w:t>
            </w:r>
          </w:p>
        </w:tc>
        <w:tc>
          <w:tcPr>
            <w:tcW w:w="1926" w:type="dxa"/>
            <w:vAlign w:val="center"/>
          </w:tcPr>
          <w:p w14:paraId="210CB0C9" w14:textId="58A0FA22" w:rsidR="000224EE" w:rsidRPr="00A30621" w:rsidRDefault="000224EE" w:rsidP="00E92B06">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7EE6D021" w14:textId="7317CE8A" w:rsidR="000224EE" w:rsidRPr="00A30621" w:rsidRDefault="000224EE" w:rsidP="00E92B0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.643</w:t>
            </w:r>
          </w:p>
        </w:tc>
      </w:tr>
      <w:tr w:rsidR="000224EE" w14:paraId="73291A32" w14:textId="77777777" w:rsidTr="00E92B06">
        <w:tc>
          <w:tcPr>
            <w:tcW w:w="1926" w:type="dxa"/>
            <w:vAlign w:val="center"/>
          </w:tcPr>
          <w:p w14:paraId="546B4DB0" w14:textId="77777777" w:rsidR="000224EE" w:rsidRPr="00A30621" w:rsidRDefault="000224EE" w:rsidP="00E92B06">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3390450F" w14:textId="2C1AC8B1" w:rsidR="000224EE" w:rsidRPr="00A30621" w:rsidRDefault="000224EE" w:rsidP="00E92B06">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40B62E69" w14:textId="6F2400B0" w:rsidR="000224EE" w:rsidRPr="00A30621" w:rsidRDefault="000224EE" w:rsidP="00E92B06">
            <w:pPr>
              <w:jc w:val="center"/>
              <w:rPr>
                <w:rFonts w:ascii="Times New Roman" w:hAnsi="Times New Roman"/>
                <w:lang w:val="en-US"/>
              </w:rPr>
            </w:pPr>
            <w:r>
              <w:rPr>
                <w:rFonts w:ascii="Times New Roman" w:hAnsi="Times New Roman"/>
                <w:lang w:val="en-US" w:eastAsia="zh-CN"/>
              </w:rPr>
              <w:t xml:space="preserve">Trained by the labeled dataset, </w:t>
            </w:r>
            <w:r>
              <w:rPr>
                <w:rFonts w:ascii="Times New Roman" w:hAnsi="Times New Roman"/>
                <w:lang w:val="en-US" w:eastAsia="zh-CN"/>
              </w:rPr>
              <w:lastRenderedPageBreak/>
              <w:t>which is generated by mixed dataset and CATT’s encoder.</w:t>
            </w:r>
          </w:p>
        </w:tc>
        <w:tc>
          <w:tcPr>
            <w:tcW w:w="1926" w:type="dxa"/>
            <w:vAlign w:val="center"/>
          </w:tcPr>
          <w:p w14:paraId="281F4372" w14:textId="12893A4D" w:rsidR="000224EE" w:rsidRPr="00A30621" w:rsidRDefault="000224EE" w:rsidP="00E92B06">
            <w:pPr>
              <w:jc w:val="center"/>
              <w:rPr>
                <w:rFonts w:ascii="Times New Roman" w:hAnsi="Times New Roman"/>
                <w:lang w:val="en-US"/>
              </w:rPr>
            </w:pPr>
            <w:r>
              <w:rPr>
                <w:rFonts w:ascii="Times New Roman" w:hAnsi="Times New Roman"/>
                <w:lang w:val="en-US" w:eastAsia="zh-CN"/>
              </w:rPr>
              <w:lastRenderedPageBreak/>
              <w:t>Mixed dataset</w:t>
            </w:r>
          </w:p>
        </w:tc>
        <w:tc>
          <w:tcPr>
            <w:tcW w:w="1926" w:type="dxa"/>
            <w:vAlign w:val="center"/>
          </w:tcPr>
          <w:p w14:paraId="526B22F6" w14:textId="0965C2DC" w:rsidR="000224EE" w:rsidRPr="00A30621" w:rsidRDefault="000224EE" w:rsidP="00E92B0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.582</w:t>
            </w:r>
          </w:p>
        </w:tc>
      </w:tr>
    </w:tbl>
    <w:p w14:paraId="0EBDE444" w14:textId="77777777" w:rsidR="000224EE" w:rsidRDefault="000224EE" w:rsidP="000224EE">
      <w:pPr>
        <w:rPr>
          <w:lang w:val="en-US"/>
        </w:rPr>
      </w:pPr>
    </w:p>
    <w:p w14:paraId="25EAADEA" w14:textId="03ADF27E" w:rsidR="000224EE" w:rsidRDefault="000224EE" w:rsidP="000224EE">
      <w:pPr>
        <w:jc w:val="center"/>
        <w:rPr>
          <w:lang w:val="en-US"/>
        </w:rPr>
      </w:pPr>
      <w:r>
        <w:rPr>
          <w:rFonts w:hint="eastAsia"/>
          <w:lang w:val="en-US"/>
        </w:rPr>
        <w:t>T</w:t>
      </w:r>
      <w:r>
        <w:rPr>
          <w:lang w:val="en-US"/>
        </w:rPr>
        <w:t xml:space="preserve">able </w:t>
      </w:r>
      <w:r w:rsidR="003D15BE">
        <w:rPr>
          <w:lang w:val="en-US"/>
        </w:rPr>
        <w:t>2.1-9</w:t>
      </w:r>
      <w:r>
        <w:rPr>
          <w:lang w:val="en-US"/>
        </w:rPr>
        <w:t>. SGCS results on mixed dataset for feasibility study of Option 4b.</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0224EE" w14:paraId="31BC73F9" w14:textId="77777777" w:rsidTr="007533D1">
        <w:tc>
          <w:tcPr>
            <w:tcW w:w="9630" w:type="dxa"/>
            <w:gridSpan w:val="5"/>
            <w:vAlign w:val="center"/>
          </w:tcPr>
          <w:p w14:paraId="371EC01A" w14:textId="51BA3161"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O</w:t>
            </w:r>
            <w:r>
              <w:rPr>
                <w:rFonts w:ascii="Times New Roman" w:hAnsi="Times New Roman"/>
                <w:lang w:val="en-US" w:eastAsia="zh-CN"/>
              </w:rPr>
              <w:t>ption 4b (SGCS results on mixed dataset)</w:t>
            </w:r>
          </w:p>
        </w:tc>
      </w:tr>
      <w:tr w:rsidR="000224EE" w14:paraId="62566F0D" w14:textId="77777777" w:rsidTr="007533D1">
        <w:tc>
          <w:tcPr>
            <w:tcW w:w="1926" w:type="dxa"/>
            <w:vAlign w:val="center"/>
          </w:tcPr>
          <w:p w14:paraId="25B9D8B9" w14:textId="77777777" w:rsidR="000224EE" w:rsidRPr="00A30621" w:rsidRDefault="000224EE" w:rsidP="007533D1">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65BBECB3" w14:textId="77777777"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75747168" w14:textId="77777777"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0F2F8F95" w14:textId="77777777" w:rsidR="000224EE" w:rsidRPr="00A30621" w:rsidRDefault="000224EE" w:rsidP="007533D1">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2EA3F0B7" w14:textId="77777777"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0224EE" w14:paraId="226DB109" w14:textId="77777777" w:rsidTr="007533D1">
        <w:tc>
          <w:tcPr>
            <w:tcW w:w="1926" w:type="dxa"/>
            <w:vAlign w:val="center"/>
          </w:tcPr>
          <w:p w14:paraId="28EF2602" w14:textId="77777777"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7991DDDC" w14:textId="77777777" w:rsidR="000224EE" w:rsidRPr="00A30621" w:rsidRDefault="000224EE" w:rsidP="007533D1">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6BF93788" w14:textId="77777777" w:rsidR="000224EE" w:rsidRPr="00A30621" w:rsidRDefault="000224EE" w:rsidP="007533D1">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52D44AED" w14:textId="77777777" w:rsidR="000224EE" w:rsidRPr="00A30621" w:rsidRDefault="000224EE" w:rsidP="007533D1">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354B3CF1" w14:textId="77777777"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.690</w:t>
            </w:r>
          </w:p>
        </w:tc>
      </w:tr>
      <w:tr w:rsidR="000224EE" w14:paraId="1F64772C" w14:textId="77777777" w:rsidTr="007533D1">
        <w:tc>
          <w:tcPr>
            <w:tcW w:w="1926" w:type="dxa"/>
            <w:vAlign w:val="center"/>
          </w:tcPr>
          <w:p w14:paraId="652D64AF" w14:textId="77777777"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197C732E" w14:textId="14324DAF" w:rsidR="000224EE" w:rsidRPr="00A30621" w:rsidRDefault="000224EE" w:rsidP="007533D1">
            <w:pPr>
              <w:jc w:val="center"/>
              <w:rPr>
                <w:rFonts w:ascii="Times New Roman" w:hAnsi="Times New Roman"/>
                <w:lang w:val="en-US" w:eastAsia="zh-CN"/>
              </w:rPr>
            </w:pPr>
            <w:r>
              <w:rPr>
                <w:rFonts w:ascii="Times New Roman" w:hAnsi="Times New Roman"/>
                <w:lang w:val="en-US" w:eastAsia="zh-CN"/>
              </w:rPr>
              <w:t>Samsung’s encoder</w:t>
            </w:r>
          </w:p>
        </w:tc>
        <w:tc>
          <w:tcPr>
            <w:tcW w:w="1926" w:type="dxa"/>
            <w:vAlign w:val="center"/>
          </w:tcPr>
          <w:p w14:paraId="565B6AE0" w14:textId="3313F73D" w:rsidR="000224EE" w:rsidRPr="00A30621" w:rsidRDefault="000224EE" w:rsidP="007533D1">
            <w:pPr>
              <w:jc w:val="center"/>
              <w:rPr>
                <w:rFonts w:ascii="Times New Roman" w:hAnsi="Times New Roman"/>
                <w:lang w:val="en-US" w:eastAsia="zh-CN"/>
              </w:rPr>
            </w:pPr>
            <w:r>
              <w:rPr>
                <w:rFonts w:ascii="Times New Roman" w:hAnsi="Times New Roman"/>
                <w:lang w:val="en-US" w:eastAsia="zh-CN"/>
              </w:rPr>
              <w:t>Trained based on Samsung’s encoder</w:t>
            </w:r>
          </w:p>
        </w:tc>
        <w:tc>
          <w:tcPr>
            <w:tcW w:w="1926" w:type="dxa"/>
            <w:vAlign w:val="center"/>
          </w:tcPr>
          <w:p w14:paraId="0C1FF1F0" w14:textId="77777777" w:rsidR="000224EE" w:rsidRPr="00A30621" w:rsidRDefault="000224EE" w:rsidP="007533D1">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40914081" w14:textId="5973F8B2"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w:t>
            </w:r>
            <w:r w:rsidR="000375DB">
              <w:rPr>
                <w:rFonts w:ascii="Times New Roman" w:hAnsi="Times New Roman"/>
                <w:lang w:val="en-US" w:eastAsia="zh-CN"/>
              </w:rPr>
              <w:t>73</w:t>
            </w:r>
            <w:r w:rsidR="003F4C85">
              <w:rPr>
                <w:rFonts w:ascii="Times New Roman" w:hAnsi="Times New Roman"/>
                <w:lang w:val="en-US" w:eastAsia="zh-CN"/>
              </w:rPr>
              <w:t>7</w:t>
            </w:r>
          </w:p>
        </w:tc>
      </w:tr>
      <w:tr w:rsidR="000224EE" w14:paraId="131FF394" w14:textId="77777777" w:rsidTr="007533D1">
        <w:tc>
          <w:tcPr>
            <w:tcW w:w="1926" w:type="dxa"/>
            <w:vAlign w:val="center"/>
          </w:tcPr>
          <w:p w14:paraId="6C3C9272" w14:textId="77777777"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6ACB19D8" w14:textId="537EAC6F" w:rsidR="000224EE" w:rsidRPr="00A30621" w:rsidRDefault="000224EE" w:rsidP="007533D1">
            <w:pPr>
              <w:jc w:val="center"/>
              <w:rPr>
                <w:rFonts w:ascii="Times New Roman" w:hAnsi="Times New Roman"/>
                <w:lang w:val="en-US"/>
              </w:rPr>
            </w:pPr>
            <w:r>
              <w:rPr>
                <w:rFonts w:ascii="Times New Roman" w:hAnsi="Times New Roman"/>
                <w:lang w:val="en-US" w:eastAsia="zh-CN"/>
              </w:rPr>
              <w:t>Huawei’s encoder</w:t>
            </w:r>
          </w:p>
        </w:tc>
        <w:tc>
          <w:tcPr>
            <w:tcW w:w="1926" w:type="dxa"/>
            <w:vAlign w:val="center"/>
          </w:tcPr>
          <w:p w14:paraId="0CAB6C2F" w14:textId="3EAD5D65" w:rsidR="000224EE" w:rsidRPr="00A30621" w:rsidRDefault="000224EE" w:rsidP="007533D1">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Huawei’s encoder</w:t>
            </w:r>
          </w:p>
        </w:tc>
        <w:tc>
          <w:tcPr>
            <w:tcW w:w="1926" w:type="dxa"/>
            <w:vAlign w:val="center"/>
          </w:tcPr>
          <w:p w14:paraId="2761EC2A" w14:textId="77777777" w:rsidR="000224EE" w:rsidRPr="00A30621" w:rsidRDefault="000224EE" w:rsidP="007533D1">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72ADDDB9" w14:textId="1FD34FC9"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w:t>
            </w:r>
            <w:r w:rsidR="000375DB">
              <w:rPr>
                <w:rFonts w:ascii="Times New Roman" w:hAnsi="Times New Roman"/>
                <w:lang w:val="en-US" w:eastAsia="zh-CN"/>
              </w:rPr>
              <w:t>6</w:t>
            </w:r>
            <w:r w:rsidR="003F4C85">
              <w:rPr>
                <w:rFonts w:ascii="Times New Roman" w:hAnsi="Times New Roman"/>
                <w:lang w:val="en-US" w:eastAsia="zh-CN"/>
              </w:rPr>
              <w:t>33</w:t>
            </w:r>
          </w:p>
        </w:tc>
      </w:tr>
      <w:tr w:rsidR="000224EE" w14:paraId="0ECF444A" w14:textId="77777777" w:rsidTr="007533D1">
        <w:tc>
          <w:tcPr>
            <w:tcW w:w="1926" w:type="dxa"/>
            <w:vAlign w:val="center"/>
          </w:tcPr>
          <w:p w14:paraId="4BD0217F" w14:textId="77777777" w:rsidR="000224EE" w:rsidRPr="00A30621" w:rsidRDefault="000224EE" w:rsidP="007533D1">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0AA1EFD7" w14:textId="2F3EE953" w:rsidR="000224EE" w:rsidRPr="00A30621" w:rsidRDefault="000224EE" w:rsidP="007533D1">
            <w:pPr>
              <w:jc w:val="center"/>
              <w:rPr>
                <w:rFonts w:ascii="Times New Roman" w:hAnsi="Times New Roman"/>
                <w:lang w:val="en-US"/>
              </w:rPr>
            </w:pPr>
            <w:r>
              <w:rPr>
                <w:rFonts w:ascii="Times New Roman" w:hAnsi="Times New Roman"/>
                <w:lang w:val="en-US" w:eastAsia="zh-CN"/>
              </w:rPr>
              <w:t>CATT’s encoder</w:t>
            </w:r>
          </w:p>
        </w:tc>
        <w:tc>
          <w:tcPr>
            <w:tcW w:w="1926" w:type="dxa"/>
            <w:vAlign w:val="center"/>
          </w:tcPr>
          <w:p w14:paraId="017AB166" w14:textId="15351CDD" w:rsidR="000224EE" w:rsidRPr="00A30621" w:rsidRDefault="000224EE" w:rsidP="007533D1">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CATT’s encoder</w:t>
            </w:r>
          </w:p>
        </w:tc>
        <w:tc>
          <w:tcPr>
            <w:tcW w:w="1926" w:type="dxa"/>
            <w:vAlign w:val="center"/>
          </w:tcPr>
          <w:p w14:paraId="5AF44290" w14:textId="77777777" w:rsidR="000224EE" w:rsidRPr="00A30621" w:rsidRDefault="000224EE" w:rsidP="007533D1">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67AA641B" w14:textId="33164F23" w:rsidR="000224EE" w:rsidRPr="00A30621" w:rsidRDefault="000224EE" w:rsidP="007533D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w:t>
            </w:r>
            <w:r w:rsidR="003F4C85">
              <w:rPr>
                <w:rFonts w:ascii="Times New Roman" w:hAnsi="Times New Roman"/>
                <w:lang w:val="en-US" w:eastAsia="zh-CN"/>
              </w:rPr>
              <w:t>492</w:t>
            </w:r>
          </w:p>
        </w:tc>
      </w:tr>
    </w:tbl>
    <w:p w14:paraId="2669F331" w14:textId="5E822520" w:rsidR="00F13D5C" w:rsidRDefault="00F13D5C" w:rsidP="00CF5747">
      <w:pPr>
        <w:rPr>
          <w:lang w:val="en-US"/>
        </w:rPr>
      </w:pPr>
    </w:p>
    <w:p w14:paraId="1DBFCF9E" w14:textId="3657CC08" w:rsidR="00F13D5C" w:rsidRDefault="002228E5" w:rsidP="002228E5">
      <w:pPr>
        <w:jc w:val="center"/>
        <w:rPr>
          <w:lang w:val="en-US"/>
        </w:rPr>
      </w:pPr>
      <w:r>
        <w:rPr>
          <w:noProof/>
          <w:lang w:val="en-US"/>
        </w:rPr>
        <w:drawing>
          <wp:inline distT="0" distB="0" distL="0" distR="0" wp14:anchorId="0B77FFDD" wp14:editId="732EA4B6">
            <wp:extent cx="5077186" cy="23853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77186" cy="2385390"/>
                    </a:xfrm>
                    <a:prstGeom prst="rect">
                      <a:avLst/>
                    </a:prstGeom>
                    <a:noFill/>
                  </pic:spPr>
                </pic:pic>
              </a:graphicData>
            </a:graphic>
          </wp:inline>
        </w:drawing>
      </w:r>
    </w:p>
    <w:p w14:paraId="47763A03" w14:textId="293E937A" w:rsidR="00F13D5C" w:rsidRPr="002228E5" w:rsidRDefault="002228E5" w:rsidP="002228E5">
      <w:pPr>
        <w:jc w:val="center"/>
        <w:rPr>
          <w:lang w:val="en-US"/>
        </w:rPr>
      </w:pPr>
      <w:r>
        <w:rPr>
          <w:lang w:val="en-US"/>
        </w:rPr>
        <w:t xml:space="preserve">Figure 2.1-1. SGCS results on </w:t>
      </w:r>
      <w:r w:rsidR="00C47C02">
        <w:rPr>
          <w:lang w:val="en-US"/>
        </w:rPr>
        <w:t>own</w:t>
      </w:r>
      <w:r>
        <w:rPr>
          <w:lang w:val="en-US"/>
        </w:rPr>
        <w:t xml:space="preserve"> dataset for feasibility study of Option 3/4a/4b, where Case 1 </w:t>
      </w:r>
      <w:r w:rsidR="00B774A5">
        <w:rPr>
          <w:lang w:val="en-US"/>
        </w:rPr>
        <w:t xml:space="preserve">uses </w:t>
      </w:r>
      <w:r>
        <w:rPr>
          <w:lang w:val="en-US"/>
        </w:rPr>
        <w:t xml:space="preserve">Samsung’s encoder/decoder, Case 2 </w:t>
      </w:r>
      <w:r w:rsidR="00B774A5">
        <w:rPr>
          <w:lang w:val="en-US"/>
        </w:rPr>
        <w:t xml:space="preserve">uses </w:t>
      </w:r>
      <w:r>
        <w:rPr>
          <w:lang w:val="en-US"/>
        </w:rPr>
        <w:t xml:space="preserve">Huawei’s encoder/decoder and Case 3 </w:t>
      </w:r>
      <w:r w:rsidR="00B774A5">
        <w:rPr>
          <w:lang w:val="en-US"/>
        </w:rPr>
        <w:t xml:space="preserve">uses </w:t>
      </w:r>
      <w:r>
        <w:rPr>
          <w:lang w:val="en-US"/>
        </w:rPr>
        <w:t>CATT’s encoder and decoder.</w:t>
      </w:r>
    </w:p>
    <w:p w14:paraId="6EBC3DC3" w14:textId="77777777" w:rsidR="002228E5" w:rsidRDefault="002228E5" w:rsidP="00CF5747">
      <w:pPr>
        <w:rPr>
          <w:lang w:val="en-US"/>
        </w:rPr>
      </w:pPr>
    </w:p>
    <w:p w14:paraId="7D153B41" w14:textId="525654C8" w:rsidR="00F13D5C" w:rsidRDefault="002228E5" w:rsidP="002228E5">
      <w:pPr>
        <w:jc w:val="center"/>
        <w:rPr>
          <w:lang w:val="en-US"/>
        </w:rPr>
      </w:pPr>
      <w:r>
        <w:rPr>
          <w:noProof/>
          <w:lang w:val="en-US"/>
        </w:rPr>
        <w:lastRenderedPageBreak/>
        <w:drawing>
          <wp:inline distT="0" distB="0" distL="0" distR="0" wp14:anchorId="54FF5C90" wp14:editId="285EDE05">
            <wp:extent cx="5043055" cy="2345335"/>
            <wp:effectExtent l="0" t="0" r="571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92801" cy="2368470"/>
                    </a:xfrm>
                    <a:prstGeom prst="rect">
                      <a:avLst/>
                    </a:prstGeom>
                    <a:noFill/>
                  </pic:spPr>
                </pic:pic>
              </a:graphicData>
            </a:graphic>
          </wp:inline>
        </w:drawing>
      </w:r>
    </w:p>
    <w:p w14:paraId="054C2D58" w14:textId="68A1A684" w:rsidR="002228E5" w:rsidRPr="002228E5" w:rsidRDefault="002228E5" w:rsidP="002228E5">
      <w:pPr>
        <w:jc w:val="center"/>
        <w:rPr>
          <w:lang w:val="en-US"/>
        </w:rPr>
      </w:pPr>
      <w:r>
        <w:rPr>
          <w:lang w:val="en-US"/>
        </w:rPr>
        <w:t xml:space="preserve">Figure 2.1-2. SGCS results on mixed dataset for feasibility study of Option 3/4a/4b, where Case 1 </w:t>
      </w:r>
      <w:r w:rsidR="00B774A5">
        <w:rPr>
          <w:lang w:val="en-US"/>
        </w:rPr>
        <w:t xml:space="preserve">uses </w:t>
      </w:r>
      <w:r>
        <w:rPr>
          <w:lang w:val="en-US"/>
        </w:rPr>
        <w:t xml:space="preserve">Samsung’s encoder/decoder, Case 2 </w:t>
      </w:r>
      <w:r w:rsidR="00B774A5">
        <w:rPr>
          <w:lang w:val="en-US"/>
        </w:rPr>
        <w:t xml:space="preserve">uses </w:t>
      </w:r>
      <w:r>
        <w:rPr>
          <w:lang w:val="en-US"/>
        </w:rPr>
        <w:t xml:space="preserve">Huawei’s encoder/decoder and Case 3 </w:t>
      </w:r>
      <w:r w:rsidR="00B774A5">
        <w:rPr>
          <w:lang w:val="en-US"/>
        </w:rPr>
        <w:t xml:space="preserve">uses </w:t>
      </w:r>
      <w:r>
        <w:rPr>
          <w:lang w:val="en-US"/>
        </w:rPr>
        <w:t>CATT’s encoder and decoder.</w:t>
      </w:r>
    </w:p>
    <w:p w14:paraId="7D7CD921" w14:textId="39A2D488" w:rsidR="002228E5" w:rsidRDefault="002228E5" w:rsidP="00CF5747">
      <w:pPr>
        <w:rPr>
          <w:lang w:val="en-US"/>
        </w:rPr>
      </w:pPr>
    </w:p>
    <w:p w14:paraId="36C03475" w14:textId="7906FEDA" w:rsidR="002228E5" w:rsidRDefault="002228E5" w:rsidP="002228E5">
      <w:pPr>
        <w:jc w:val="center"/>
        <w:rPr>
          <w:lang w:val="en-US"/>
        </w:rPr>
      </w:pPr>
      <w:r>
        <w:rPr>
          <w:noProof/>
          <w:lang w:val="en-US"/>
        </w:rPr>
        <w:drawing>
          <wp:inline distT="0" distB="0" distL="0" distR="0" wp14:anchorId="3E77FED7" wp14:editId="4A8C0D20">
            <wp:extent cx="5747542" cy="2611526"/>
            <wp:effectExtent l="0" t="0" r="571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87788" cy="2629813"/>
                    </a:xfrm>
                    <a:prstGeom prst="rect">
                      <a:avLst/>
                    </a:prstGeom>
                    <a:noFill/>
                  </pic:spPr>
                </pic:pic>
              </a:graphicData>
            </a:graphic>
          </wp:inline>
        </w:drawing>
      </w:r>
    </w:p>
    <w:p w14:paraId="6B7B3144" w14:textId="17FC6013" w:rsidR="002228E5" w:rsidRPr="002228E5" w:rsidRDefault="002228E5" w:rsidP="002228E5">
      <w:pPr>
        <w:jc w:val="center"/>
        <w:rPr>
          <w:lang w:val="en-US"/>
        </w:rPr>
      </w:pPr>
      <w:r>
        <w:rPr>
          <w:lang w:val="en-US"/>
        </w:rPr>
        <w:t xml:space="preserve">Figure 2.1-3. SGCS results on own dataset and mixed dataset for feasibility study of Option 3/4a/4b, where Case 1 </w:t>
      </w:r>
      <w:r w:rsidR="00B774A5">
        <w:rPr>
          <w:lang w:val="en-US"/>
        </w:rPr>
        <w:t>uses</w:t>
      </w:r>
      <w:r>
        <w:rPr>
          <w:lang w:val="en-US"/>
        </w:rPr>
        <w:t xml:space="preserve"> Samsung’s encoder/decoder, Case 2 </w:t>
      </w:r>
      <w:r w:rsidR="00B774A5">
        <w:rPr>
          <w:lang w:val="en-US"/>
        </w:rPr>
        <w:t>uses</w:t>
      </w:r>
      <w:r>
        <w:rPr>
          <w:lang w:val="en-US"/>
        </w:rPr>
        <w:t xml:space="preserve"> Huawei’s encoder/decoder and Case 3</w:t>
      </w:r>
      <w:r w:rsidR="00B774A5">
        <w:rPr>
          <w:lang w:val="en-US"/>
        </w:rPr>
        <w:t xml:space="preserve"> uses</w:t>
      </w:r>
      <w:r>
        <w:rPr>
          <w:lang w:val="en-US"/>
        </w:rPr>
        <w:t xml:space="preserve"> CATT’s encoder</w:t>
      </w:r>
      <w:r w:rsidR="00B774A5">
        <w:rPr>
          <w:lang w:val="en-US"/>
        </w:rPr>
        <w:t>/</w:t>
      </w:r>
      <w:r>
        <w:rPr>
          <w:lang w:val="en-US"/>
        </w:rPr>
        <w:t>decoder.</w:t>
      </w:r>
    </w:p>
    <w:p w14:paraId="49E1C3C7" w14:textId="09812397" w:rsidR="00F13D5C" w:rsidRDefault="00F13D5C" w:rsidP="00CF5747">
      <w:pPr>
        <w:rPr>
          <w:lang w:val="en-US"/>
        </w:rPr>
      </w:pPr>
    </w:p>
    <w:p w14:paraId="74DD3671" w14:textId="392F586C" w:rsidR="00CF5747" w:rsidRPr="00CF5747" w:rsidRDefault="00CF5747" w:rsidP="00CF5747">
      <w:pPr>
        <w:pStyle w:val="2"/>
        <w:numPr>
          <w:ilvl w:val="1"/>
          <w:numId w:val="23"/>
        </w:numPr>
        <w:snapToGrid w:val="0"/>
        <w:ind w:left="539" w:hanging="539"/>
        <w:rPr>
          <w:lang w:val="en-US"/>
        </w:rPr>
      </w:pPr>
      <w:r w:rsidRPr="00DD4E2D">
        <w:rPr>
          <w:lang w:val="en-US"/>
        </w:rPr>
        <w:t>Considerations on</w:t>
      </w:r>
      <w:r>
        <w:rPr>
          <w:lang w:val="en-US"/>
        </w:rPr>
        <w:t xml:space="preserve"> </w:t>
      </w:r>
      <w:r w:rsidRPr="00DD4E2D">
        <w:rPr>
          <w:lang w:val="en-US"/>
        </w:rPr>
        <w:t>Option 3 and Option 4 of test decoder</w:t>
      </w:r>
    </w:p>
    <w:p w14:paraId="7D437676" w14:textId="67572B27" w:rsidR="00E45ABD" w:rsidRPr="00E45ABD" w:rsidRDefault="00E45ABD" w:rsidP="00E45ABD">
      <w:pPr>
        <w:rPr>
          <w:lang w:val="en-US"/>
        </w:rPr>
      </w:pPr>
      <w:r>
        <w:rPr>
          <w:rFonts w:hint="eastAsia"/>
          <w:lang w:val="en-US"/>
        </w:rPr>
        <w:t>I</w:t>
      </w:r>
      <w:r>
        <w:rPr>
          <w:lang w:val="en-US"/>
        </w:rPr>
        <w:t xml:space="preserve">n this subsection, details of Option 3 and Option 4 of test decoder will be discussed. </w:t>
      </w:r>
      <w:r w:rsidRPr="0026097D">
        <w:rPr>
          <w:lang w:val="en-US"/>
        </w:rPr>
        <w:t xml:space="preserve">For 2-sided AI/ML model tests, it was agreed that test decoder/encoder is to be used in UE conformance tests and gNB conformance tests, respectively. </w:t>
      </w:r>
    </w:p>
    <w:p w14:paraId="351EC268" w14:textId="0D011306" w:rsidR="008734BA" w:rsidRPr="00E45ABD" w:rsidRDefault="008734BA" w:rsidP="00E45ABD">
      <w:pPr>
        <w:rPr>
          <w:b/>
          <w:u w:val="single"/>
          <w:lang w:val="en-US"/>
        </w:rPr>
      </w:pPr>
      <w:r w:rsidRPr="00E45ABD">
        <w:rPr>
          <w:rFonts w:hint="eastAsia"/>
          <w:b/>
          <w:u w:val="single"/>
          <w:lang w:val="en-US"/>
        </w:rPr>
        <w:t>C</w:t>
      </w:r>
      <w:r w:rsidRPr="00E45ABD">
        <w:rPr>
          <w:b/>
          <w:u w:val="single"/>
          <w:lang w:val="en-US"/>
        </w:rPr>
        <w:t>onsideration on Reference encoder</w:t>
      </w:r>
    </w:p>
    <w:p w14:paraId="481E2FA4" w14:textId="5497A8D9" w:rsidR="00B46333" w:rsidRDefault="00B46333" w:rsidP="00C601A6">
      <w:pPr>
        <w:rPr>
          <w:lang w:val="en-US"/>
        </w:rPr>
      </w:pPr>
      <w:r w:rsidRPr="0026097D">
        <w:rPr>
          <w:lang w:val="en-US"/>
        </w:rPr>
        <w:t>Requirement should be considered before the alignment work in Option 3 and Option 4. The test decoder(s) in detailed test case(s), would be used to verify that DUT will meet the defined requirement when communicating with TE. So</w:t>
      </w:r>
      <w:r w:rsidR="0081597B" w:rsidRPr="0026097D">
        <w:rPr>
          <w:rFonts w:hint="eastAsia"/>
          <w:lang w:val="en-US"/>
        </w:rPr>
        <w:t>,</w:t>
      </w:r>
      <w:r w:rsidRPr="0026097D">
        <w:rPr>
          <w:lang w:val="en-US"/>
        </w:rPr>
        <w:t xml:space="preserve"> we would need reference encoder and decoder, to define requirement.</w:t>
      </w:r>
    </w:p>
    <w:p w14:paraId="3B80E4D4" w14:textId="25D1D39F" w:rsidR="00E85FE7" w:rsidRDefault="00CD4292" w:rsidP="00CA59B0">
      <w:pPr>
        <w:rPr>
          <w:lang w:val="en-US"/>
        </w:rPr>
      </w:pPr>
      <w:r>
        <w:rPr>
          <w:lang w:val="en-US"/>
        </w:rPr>
        <w:t xml:space="preserve">For both Option 3 and Option 4, since TE vendors will need to implement the test decoder based on the encoder, decoder or dataset in the spec, a verification procedure would be needed to verify that the decoder is correctly implemented and has the right level of performance. </w:t>
      </w:r>
      <w:r w:rsidR="00F43908">
        <w:rPr>
          <w:lang w:val="en-US"/>
        </w:rPr>
        <w:t xml:space="preserve">A verification encoder </w:t>
      </w:r>
      <w:r w:rsidR="006519AA">
        <w:rPr>
          <w:lang w:val="en-US"/>
        </w:rPr>
        <w:t>will</w:t>
      </w:r>
      <w:r w:rsidR="00F43908">
        <w:rPr>
          <w:lang w:val="en-US"/>
        </w:rPr>
        <w:t xml:space="preserve"> be needed for the verification vendor to verify TE test decoder. TE may also need a verification encoder to test the performance of its test decoder. </w:t>
      </w:r>
      <w:r>
        <w:rPr>
          <w:lang w:val="en-US"/>
        </w:rPr>
        <w:t>The simplest and most efficient way is to specify the reference encoder</w:t>
      </w:r>
      <w:r w:rsidR="00F43908">
        <w:rPr>
          <w:lang w:val="en-US"/>
        </w:rPr>
        <w:t>, which is used as verification encoder</w:t>
      </w:r>
      <w:r>
        <w:rPr>
          <w:lang w:val="en-US"/>
        </w:rPr>
        <w:t>. The vendor, who is responsible for the TE test decoder verification, could just use the specified reference encoder to test the TE test decoder.</w:t>
      </w:r>
      <w:r w:rsidR="00524DF2">
        <w:rPr>
          <w:lang w:val="en-US"/>
        </w:rPr>
        <w:t xml:space="preserve"> </w:t>
      </w:r>
    </w:p>
    <w:p w14:paraId="343FC23E" w14:textId="7476BBA6" w:rsidR="00CD4292" w:rsidRDefault="00524DF2" w:rsidP="002B3EBE">
      <w:pPr>
        <w:pStyle w:val="a3"/>
        <w:numPr>
          <w:ilvl w:val="0"/>
          <w:numId w:val="29"/>
        </w:numPr>
      </w:pPr>
      <w:r w:rsidRPr="00E85FE7">
        <w:lastRenderedPageBreak/>
        <w:t>No extra training procedure</w:t>
      </w:r>
      <w:r w:rsidR="00F43908">
        <w:t xml:space="preserve"> to train the verification encoder</w:t>
      </w:r>
      <w:r w:rsidRPr="00E85FE7">
        <w:t xml:space="preserve"> </w:t>
      </w:r>
      <w:r w:rsidR="00E85FE7">
        <w:t>will be</w:t>
      </w:r>
      <w:r w:rsidRPr="00E85FE7">
        <w:t xml:space="preserve"> needed</w:t>
      </w:r>
      <w:r w:rsidR="00E85FE7">
        <w:t>. If there is no specified reference encoder, the verification vendor will need considerable training time</w:t>
      </w:r>
      <w:r w:rsidR="00E85FE7" w:rsidRPr="00E85FE7">
        <w:t xml:space="preserve"> of hours or days and considerable computation resources</w:t>
      </w:r>
      <w:r w:rsidR="00766003">
        <w:t>,</w:t>
      </w:r>
      <w:r w:rsidR="001E6C3E">
        <w:t xml:space="preserve"> to train the </w:t>
      </w:r>
      <w:r w:rsidR="00F43908">
        <w:t>verification encoder</w:t>
      </w:r>
      <w:r w:rsidRPr="00E85FE7">
        <w:t>.</w:t>
      </w:r>
    </w:p>
    <w:p w14:paraId="2910803D" w14:textId="69E7ADF1" w:rsidR="00E85FE7" w:rsidRDefault="009428AD" w:rsidP="002B3EBE">
      <w:pPr>
        <w:pStyle w:val="a3"/>
        <w:numPr>
          <w:ilvl w:val="0"/>
          <w:numId w:val="29"/>
        </w:numPr>
      </w:pPr>
      <w:r w:rsidRPr="009428AD">
        <w:t>No performance degradation</w:t>
      </w:r>
      <w:r w:rsidR="006519AA">
        <w:t xml:space="preserve"> from </w:t>
      </w:r>
      <w:r w:rsidR="006519AA" w:rsidRPr="006519AA">
        <w:t>imperfectly matched</w:t>
      </w:r>
      <w:r w:rsidR="006519AA" w:rsidRPr="006519AA" w:rsidDel="006519AA">
        <w:t xml:space="preserve"> </w:t>
      </w:r>
      <w:r w:rsidR="006519AA">
        <w:t>verification encoder</w:t>
      </w:r>
      <w:r w:rsidRPr="009428AD">
        <w:t xml:space="preserve"> will be caused using different training method and/or train dataset</w:t>
      </w:r>
      <w:r w:rsidR="00E85FE7" w:rsidRPr="009428AD">
        <w:t>.</w:t>
      </w:r>
      <w:r w:rsidR="00584596">
        <w:t xml:space="preserve"> Currently, there is no aligned training method. RAN4 has aligned training data generation method, but does not have aligned dataset.</w:t>
      </w:r>
      <w:r w:rsidR="00E85FE7">
        <w:t xml:space="preserve"> </w:t>
      </w:r>
      <w:r w:rsidR="00584596">
        <w:t xml:space="preserve">If there is no specified reference encoder, the verification vendor will need to train the </w:t>
      </w:r>
      <w:r w:rsidR="006519AA">
        <w:t xml:space="preserve">verification </w:t>
      </w:r>
      <w:r w:rsidR="00584596">
        <w:t>encoder</w:t>
      </w:r>
      <w:r w:rsidR="006519AA">
        <w:t xml:space="preserve"> using</w:t>
      </w:r>
      <w:r w:rsidR="00584596">
        <w:t xml:space="preserve"> its own training method </w:t>
      </w:r>
      <w:r w:rsidR="00584596" w:rsidRPr="00584596">
        <w:t>and/or train dataset</w:t>
      </w:r>
      <w:r w:rsidR="00584596">
        <w:t>. Then, different verification vendor would have different verification encoder</w:t>
      </w:r>
      <w:r w:rsidR="006519AA">
        <w:t xml:space="preserve">, which may </w:t>
      </w:r>
      <w:r w:rsidR="006519AA" w:rsidRPr="006519AA">
        <w:t>imperfectly match</w:t>
      </w:r>
      <w:r w:rsidR="006519AA">
        <w:t xml:space="preserve"> with TE test decoder</w:t>
      </w:r>
      <w:r w:rsidR="00584596">
        <w:t>. When the</w:t>
      </w:r>
      <w:r w:rsidR="006519AA">
        <w:t xml:space="preserve"> inference performance of</w:t>
      </w:r>
      <w:r w:rsidR="00584596">
        <w:t xml:space="preserve"> test decoder and verification encoder </w:t>
      </w:r>
      <w:r w:rsidR="006519AA">
        <w:t>is not so good</w:t>
      </w:r>
      <w:r w:rsidR="00584596">
        <w:t>, it may not be the problem caused by TE vendor.</w:t>
      </w:r>
    </w:p>
    <w:p w14:paraId="50C72425" w14:textId="3CBED119" w:rsidR="00FB31A8" w:rsidRDefault="00486EA4" w:rsidP="00486EA4">
      <w:r>
        <w:rPr>
          <w:rFonts w:hint="eastAsia"/>
        </w:rPr>
        <w:t>A</w:t>
      </w:r>
      <w:r>
        <w:t>lso, as discussed in Subsection 2.1</w:t>
      </w:r>
      <w:r w:rsidR="00900D28">
        <w:t xml:space="preserve"> and 2.3</w:t>
      </w:r>
      <w:r>
        <w:t xml:space="preserve">, using reference encoder could achieve better field performance, since </w:t>
      </w:r>
      <w:r>
        <w:rPr>
          <w:rFonts w:eastAsiaTheme="minorEastAsia"/>
        </w:rPr>
        <w:t>only finetuning decoder is better than only finetuning encoder</w:t>
      </w:r>
      <w:r>
        <w:t xml:space="preserve">. </w:t>
      </w:r>
    </w:p>
    <w:p w14:paraId="42C7D43D" w14:textId="3F0CEF1B" w:rsidR="00486EA4" w:rsidRDefault="007C5A72" w:rsidP="00F91FB4">
      <w:r>
        <w:rPr>
          <w:bCs w:val="0"/>
          <w:szCs w:val="24"/>
        </w:rPr>
        <w:t xml:space="preserve">Currently, RAN1 and RAN4 both work on reference model. </w:t>
      </w:r>
      <w:r w:rsidR="00FB31A8" w:rsidRPr="000A0AEC">
        <w:rPr>
          <w:bCs w:val="0"/>
          <w:szCs w:val="24"/>
        </w:rPr>
        <w:t xml:space="preserve">RAN4 reference model is designed to derive test decoder, and achieve not worse performance than eType II codebook at least on pre-defined test condition. RAN1 reference model is used to generate encoder and decoder in field, and achieve acceptable performance gain than eType II in field. Both </w:t>
      </w:r>
      <w:r w:rsidR="00FB31A8" w:rsidRPr="000A0AEC">
        <w:rPr>
          <w:bCs w:val="0"/>
          <w:szCs w:val="24"/>
          <w:lang w:val="en-US"/>
        </w:rPr>
        <w:t>reference encoder and reference decoder are considered in RAN1 now</w:t>
      </w:r>
      <w:r w:rsidR="00FB31A8" w:rsidRPr="000A0AEC">
        <w:rPr>
          <w:bCs w:val="0"/>
          <w:szCs w:val="24"/>
        </w:rPr>
        <w:t>.</w:t>
      </w:r>
      <w:r>
        <w:t xml:space="preserve"> Then,</w:t>
      </w:r>
      <w:r w:rsidR="00486EA4">
        <w:t xml:space="preserve"> reference encoder is needed to</w:t>
      </w:r>
      <w:r w:rsidR="00486EA4" w:rsidRPr="00486EA4">
        <w:t xml:space="preserve"> facilitate Rel-19 AI/ML study for reference model in RAN1 and RAN4.</w:t>
      </w:r>
    </w:p>
    <w:p w14:paraId="0725ED53" w14:textId="08FAF724" w:rsidR="00486EA4" w:rsidRPr="00E85FE7" w:rsidRDefault="00486EA4" w:rsidP="00486EA4">
      <w:r>
        <w:rPr>
          <w:rFonts w:hint="eastAsia"/>
        </w:rPr>
        <w:t>T</w:t>
      </w:r>
      <w:r>
        <w:t>hen we have the following proposal</w:t>
      </w:r>
      <w:r w:rsidR="00944B56">
        <w:t xml:space="preserve"> for reference encoder</w:t>
      </w:r>
      <w:r>
        <w:t>.</w:t>
      </w:r>
    </w:p>
    <w:p w14:paraId="550E2F5D" w14:textId="71C2908A" w:rsidR="00486EA4" w:rsidRDefault="00486EA4" w:rsidP="00486EA4">
      <w:pPr>
        <w:rPr>
          <w:b/>
        </w:rPr>
      </w:pPr>
      <w:r w:rsidRPr="00E85FE7">
        <w:rPr>
          <w:rFonts w:hint="eastAsia"/>
          <w:b/>
        </w:rPr>
        <w:t>P</w:t>
      </w:r>
      <w:r w:rsidRPr="00E85FE7">
        <w:rPr>
          <w:b/>
        </w:rPr>
        <w:t xml:space="preserve">roposal </w:t>
      </w:r>
      <w:r w:rsidR="00391C06">
        <w:rPr>
          <w:b/>
        </w:rPr>
        <w:t>3</w:t>
      </w:r>
      <w:r w:rsidRPr="00E85FE7">
        <w:rPr>
          <w:b/>
        </w:rPr>
        <w:t>: Reference encoder need</w:t>
      </w:r>
      <w:r>
        <w:rPr>
          <w:b/>
        </w:rPr>
        <w:t>s</w:t>
      </w:r>
      <w:r w:rsidRPr="00E85FE7">
        <w:rPr>
          <w:b/>
        </w:rPr>
        <w:t xml:space="preserve"> </w:t>
      </w:r>
      <w:r>
        <w:rPr>
          <w:b/>
        </w:rPr>
        <w:t>to be specified, due to the following aspects</w:t>
      </w:r>
      <w:r w:rsidR="004C314A">
        <w:rPr>
          <w:b/>
        </w:rPr>
        <w:t>:</w:t>
      </w:r>
    </w:p>
    <w:p w14:paraId="1C3BF50E" w14:textId="77777777" w:rsidR="00486EA4" w:rsidRDefault="00486EA4" w:rsidP="00486EA4">
      <w:pPr>
        <w:pStyle w:val="a3"/>
        <w:numPr>
          <w:ilvl w:val="0"/>
          <w:numId w:val="29"/>
        </w:numPr>
        <w:rPr>
          <w:b/>
        </w:rPr>
      </w:pPr>
      <w:r>
        <w:rPr>
          <w:b/>
        </w:rPr>
        <w:t xml:space="preserve">To be used as verification encoder in </w:t>
      </w:r>
      <w:r w:rsidRPr="00E85FE7">
        <w:rPr>
          <w:b/>
        </w:rPr>
        <w:t>the TE test decoder verification</w:t>
      </w:r>
      <w:r>
        <w:rPr>
          <w:b/>
        </w:rPr>
        <w:t>.</w:t>
      </w:r>
    </w:p>
    <w:p w14:paraId="4334CDA3" w14:textId="77777777" w:rsidR="00486EA4" w:rsidRPr="00E85FE7" w:rsidRDefault="00486EA4" w:rsidP="00486EA4">
      <w:pPr>
        <w:pStyle w:val="a3"/>
        <w:numPr>
          <w:ilvl w:val="1"/>
          <w:numId w:val="56"/>
        </w:numPr>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5BC1BEDB" w14:textId="77777777" w:rsidR="00486EA4" w:rsidRDefault="00486EA4" w:rsidP="00486EA4">
      <w:pPr>
        <w:pStyle w:val="a3"/>
        <w:numPr>
          <w:ilvl w:val="1"/>
          <w:numId w:val="56"/>
        </w:numPr>
        <w:rPr>
          <w:b/>
        </w:rPr>
      </w:pPr>
      <w:r w:rsidRPr="00E85FE7">
        <w:rPr>
          <w:b/>
        </w:rPr>
        <w:t xml:space="preserve">No performance degradation </w:t>
      </w:r>
      <w:r w:rsidRPr="006519AA">
        <w:rPr>
          <w:b/>
        </w:rPr>
        <w:t xml:space="preserve">from imperfectly matched verification encoder </w:t>
      </w:r>
      <w:r w:rsidRPr="00E85FE7">
        <w:rPr>
          <w:b/>
        </w:rPr>
        <w:t>will be caused.</w:t>
      </w:r>
    </w:p>
    <w:p w14:paraId="32C3ACD4" w14:textId="77777777" w:rsidR="00486EA4" w:rsidRPr="00486EA4" w:rsidRDefault="00486EA4" w:rsidP="00486EA4">
      <w:pPr>
        <w:pStyle w:val="a3"/>
        <w:numPr>
          <w:ilvl w:val="0"/>
          <w:numId w:val="29"/>
        </w:numPr>
        <w:rPr>
          <w:b/>
        </w:rPr>
      </w:pPr>
      <w:r>
        <w:rPr>
          <w:rFonts w:eastAsiaTheme="minorEastAsia"/>
          <w:b/>
        </w:rPr>
        <w:t>To achieve better field performance.</w:t>
      </w:r>
    </w:p>
    <w:p w14:paraId="18B9E8C9" w14:textId="0D7AE7F4" w:rsidR="004C7D21" w:rsidRPr="00DE60E4" w:rsidRDefault="00486EA4" w:rsidP="00125FD1">
      <w:pPr>
        <w:pStyle w:val="a3"/>
        <w:numPr>
          <w:ilvl w:val="0"/>
          <w:numId w:val="29"/>
        </w:numPr>
      </w:pPr>
      <w:r>
        <w:rPr>
          <w:b/>
          <w:bCs w:val="0"/>
        </w:rPr>
        <w:t>T</w:t>
      </w:r>
      <w:r w:rsidRPr="000A0AEC">
        <w:rPr>
          <w:b/>
          <w:bCs w:val="0"/>
        </w:rPr>
        <w:t xml:space="preserve">o facilitate Rel-19 AI/ML study </w:t>
      </w:r>
      <w:r>
        <w:rPr>
          <w:b/>
          <w:bCs w:val="0"/>
        </w:rPr>
        <w:t xml:space="preserve">for </w:t>
      </w:r>
      <w:r w:rsidRPr="000A0AEC">
        <w:rPr>
          <w:b/>
          <w:bCs w:val="0"/>
        </w:rPr>
        <w:t>reference model</w:t>
      </w:r>
      <w:r>
        <w:rPr>
          <w:b/>
          <w:bCs w:val="0"/>
        </w:rPr>
        <w:t xml:space="preserve"> in RAN1 and RAN4.</w:t>
      </w:r>
    </w:p>
    <w:p w14:paraId="256585B9" w14:textId="77777777" w:rsidR="00486EA4" w:rsidRDefault="00486EA4" w:rsidP="004F06BD"/>
    <w:p w14:paraId="1B943836" w14:textId="46E5AC7A" w:rsidR="004C7D21" w:rsidRPr="004C7D21" w:rsidRDefault="004C7D21" w:rsidP="004F06BD">
      <w:pPr>
        <w:rPr>
          <w:u w:val="single"/>
          <w:lang w:val="en-US"/>
        </w:rPr>
      </w:pPr>
      <w:r w:rsidRPr="004C7D21">
        <w:rPr>
          <w:rFonts w:hint="eastAsia"/>
          <w:b/>
          <w:u w:val="single"/>
          <w:lang w:val="en-US"/>
        </w:rPr>
        <w:t>C</w:t>
      </w:r>
      <w:r w:rsidRPr="004C7D21">
        <w:rPr>
          <w:b/>
          <w:u w:val="single"/>
          <w:lang w:val="en-US"/>
        </w:rPr>
        <w:t xml:space="preserve">onsideration on </w:t>
      </w:r>
      <w:r w:rsidRPr="004C7D21">
        <w:rPr>
          <w:b/>
          <w:u w:val="single"/>
        </w:rPr>
        <w:t>sub-options of Option 4</w:t>
      </w:r>
    </w:p>
    <w:p w14:paraId="6BFC78AA" w14:textId="2C2A706F" w:rsidR="004F06BD" w:rsidRPr="004F06BD" w:rsidRDefault="00967736" w:rsidP="004F06BD">
      <w:r>
        <w:rPr>
          <w:rFonts w:hint="eastAsia"/>
        </w:rPr>
        <w:t>I</w:t>
      </w:r>
      <w:r>
        <w:t xml:space="preserve">n </w:t>
      </w:r>
      <w:r w:rsidR="0054348B">
        <w:t>RAN4#112</w:t>
      </w:r>
      <w:r>
        <w:t xml:space="preserve"> meeting, the following agreement of sub-options of Option 4 has been achieved.</w:t>
      </w:r>
    </w:p>
    <w:tbl>
      <w:tblPr>
        <w:tblStyle w:val="afff5"/>
        <w:tblW w:w="9634" w:type="dxa"/>
        <w:tblInd w:w="0" w:type="dxa"/>
        <w:tblLook w:val="04A0" w:firstRow="1" w:lastRow="0" w:firstColumn="1" w:lastColumn="0" w:noHBand="0" w:noVBand="1"/>
      </w:tblPr>
      <w:tblGrid>
        <w:gridCol w:w="9634"/>
      </w:tblGrid>
      <w:tr w:rsidR="004F06BD" w:rsidRPr="004F06BD" w14:paraId="4FB2B702" w14:textId="77777777" w:rsidTr="004A39E2">
        <w:tc>
          <w:tcPr>
            <w:tcW w:w="9634" w:type="dxa"/>
          </w:tcPr>
          <w:p w14:paraId="4FADF809" w14:textId="77777777" w:rsidR="004F06BD" w:rsidRPr="004F06BD" w:rsidRDefault="004F06BD" w:rsidP="00792757">
            <w:pPr>
              <w:rPr>
                <w:rFonts w:ascii="Times New Roman" w:hAnsi="Times New Roman"/>
                <w:b/>
                <w:u w:val="single"/>
                <w:lang w:eastAsia="ko-KR"/>
              </w:rPr>
            </w:pPr>
            <w:r w:rsidRPr="004F06BD">
              <w:rPr>
                <w:rFonts w:ascii="Times New Roman" w:hAnsi="Times New Roman"/>
                <w:b/>
                <w:u w:val="single"/>
                <w:lang w:eastAsia="ko-KR"/>
              </w:rPr>
              <w:t xml:space="preserve">Issue </w:t>
            </w:r>
            <w:r w:rsidRPr="004F06BD">
              <w:rPr>
                <w:rFonts w:ascii="Times New Roman" w:eastAsia="Yu Mincho" w:hAnsi="Times New Roman"/>
                <w:b/>
                <w:u w:val="single"/>
                <w:lang w:eastAsia="ja-JP"/>
              </w:rPr>
              <w:t>4</w:t>
            </w:r>
            <w:r w:rsidRPr="004F06BD">
              <w:rPr>
                <w:rFonts w:ascii="Times New Roman" w:hAnsi="Times New Roman"/>
                <w:b/>
                <w:u w:val="single"/>
                <w:lang w:eastAsia="ko-KR"/>
              </w:rPr>
              <w:t>-</w:t>
            </w:r>
            <w:r w:rsidRPr="004F06BD">
              <w:rPr>
                <w:rFonts w:ascii="Times New Roman" w:eastAsia="Yu Mincho" w:hAnsi="Times New Roman"/>
                <w:b/>
                <w:u w:val="single"/>
                <w:lang w:eastAsia="ja-JP"/>
              </w:rPr>
              <w:t>4</w:t>
            </w:r>
            <w:r w:rsidRPr="004F06BD">
              <w:rPr>
                <w:rFonts w:ascii="Times New Roman" w:hAnsi="Times New Roman"/>
                <w:b/>
                <w:u w:val="single"/>
                <w:lang w:eastAsia="ko-KR"/>
              </w:rPr>
              <w:t xml:space="preserve">: </w:t>
            </w:r>
            <w:r w:rsidRPr="004F06BD">
              <w:rPr>
                <w:rFonts w:ascii="Times New Roman" w:eastAsia="Yu Mincho" w:hAnsi="Times New Roman"/>
                <w:b/>
                <w:u w:val="single"/>
                <w:lang w:eastAsia="ja-JP"/>
              </w:rPr>
              <w:t>Options for Option 4</w:t>
            </w:r>
          </w:p>
          <w:p w14:paraId="601148DC"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Option 4 sub-options:</w:t>
            </w:r>
          </w:p>
          <w:p w14:paraId="122506BA" w14:textId="77777777" w:rsidR="004F06BD" w:rsidRPr="004F06BD" w:rsidRDefault="004F06BD" w:rsidP="002B3EBE">
            <w:pPr>
              <w:numPr>
                <w:ilvl w:val="0"/>
                <w:numId w:val="30"/>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4a: Dataset based: specify at least dataset based on which the test decoder can be implemented by TE vendors</w:t>
            </w:r>
          </w:p>
          <w:p w14:paraId="317FC924"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ab/>
            </w:r>
            <w:r w:rsidRPr="004F06BD">
              <w:rPr>
                <w:rFonts w:ascii="Times New Roman" w:eastAsia="Yu Mincho" w:hAnsi="Times New Roman"/>
                <w:iCs/>
                <w:lang w:eastAsia="ja-JP"/>
              </w:rPr>
              <w:tab/>
              <w:t xml:space="preserve">FFS whether anything else needs to be specified (e.g. model structure for decoder or a reference encoder) </w:t>
            </w:r>
          </w:p>
          <w:p w14:paraId="0E542D11" w14:textId="77777777" w:rsidR="004F06BD" w:rsidRPr="004F06BD" w:rsidRDefault="004F06BD" w:rsidP="002B3EBE">
            <w:pPr>
              <w:numPr>
                <w:ilvl w:val="0"/>
                <w:numId w:val="30"/>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 xml:space="preserve">4b: Reference encoder based: encoder is documented in the specifications, used to derive a decoder to be implemented by TE vendors </w:t>
            </w:r>
          </w:p>
          <w:p w14:paraId="4E51A77D"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ab/>
            </w:r>
            <w:r w:rsidRPr="004F06BD">
              <w:rPr>
                <w:rFonts w:ascii="Times New Roman" w:eastAsia="Yu Mincho" w:hAnsi="Times New Roman"/>
                <w:iCs/>
                <w:lang w:eastAsia="ja-JP"/>
              </w:rPr>
              <w:tab/>
              <w:t xml:space="preserve">FFS whether training dataset (channel information) needs to be specified </w:t>
            </w:r>
          </w:p>
          <w:p w14:paraId="2D9336BC" w14:textId="77777777" w:rsidR="004F06BD" w:rsidRPr="004F06BD" w:rsidRDefault="004F06BD" w:rsidP="002B3EBE">
            <w:pPr>
              <w:numPr>
                <w:ilvl w:val="0"/>
                <w:numId w:val="30"/>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4c: do not specify either reference encoder or dataset. specify enough constraints on the decoder output ordering</w:t>
            </w:r>
          </w:p>
          <w:p w14:paraId="03A7995A"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Companies are invited to bring further analysis on how to perform a feasibility study for these options.</w:t>
            </w:r>
          </w:p>
        </w:tc>
      </w:tr>
    </w:tbl>
    <w:p w14:paraId="620E9429" w14:textId="051323B1" w:rsidR="0054348B" w:rsidRDefault="0054348B" w:rsidP="008D5F44">
      <w:r>
        <w:t xml:space="preserve">In RAN4#113 meeting, the next steps of Option 3/4a/4b have been agreed, which have been discussed in Section 2.1. In the following, some </w:t>
      </w:r>
      <w:r w:rsidR="00EA784B">
        <w:t xml:space="preserve">further </w:t>
      </w:r>
      <w:r>
        <w:t>details of Option 4a/4b will be discussed.</w:t>
      </w:r>
    </w:p>
    <w:p w14:paraId="6DC8978B" w14:textId="732809D8" w:rsidR="0063414C" w:rsidRDefault="00967736" w:rsidP="008D5F44">
      <w:r>
        <w:rPr>
          <w:rFonts w:hint="eastAsia"/>
        </w:rPr>
        <w:t>F</w:t>
      </w:r>
      <w:r>
        <w:t xml:space="preserve">or Option 4a, </w:t>
      </w:r>
      <w:r w:rsidR="008D5F44">
        <w:t>one</w:t>
      </w:r>
      <w:r w:rsidR="00EA33EE">
        <w:t xml:space="preserve"> method is agreed</w:t>
      </w:r>
      <w:r>
        <w:t xml:space="preserve"> to generate the dataset</w:t>
      </w:r>
      <w:r w:rsidR="008D5F44">
        <w:t>:</w:t>
      </w:r>
      <w:r>
        <w:t xml:space="preserve"> </w:t>
      </w:r>
      <w:r w:rsidR="008D5F44">
        <w:t>t</w:t>
      </w:r>
      <w:r>
        <w:t>he specified dataset is generated by the aligned reference encoder and reference decoder.</w:t>
      </w:r>
      <w:r w:rsidR="005903FA">
        <w:t xml:space="preserve"> </w:t>
      </w:r>
      <w:r w:rsidR="0063414C">
        <w:t>TE would train the test decoder based on the specified dataset.</w:t>
      </w:r>
    </w:p>
    <w:p w14:paraId="0F7A1BE7" w14:textId="2D0CF7CC" w:rsidR="00967736" w:rsidRDefault="0063414C" w:rsidP="008D5F44">
      <w:pPr>
        <w:pStyle w:val="a3"/>
        <w:numPr>
          <w:ilvl w:val="0"/>
          <w:numId w:val="28"/>
        </w:numPr>
        <w:rPr>
          <w:lang w:val="en-GB"/>
        </w:rPr>
      </w:pPr>
      <w:r>
        <w:rPr>
          <w:lang w:val="en-GB"/>
        </w:rPr>
        <w:t xml:space="preserve">Model structure needs to be specified. </w:t>
      </w:r>
      <w:r w:rsidR="001034E0">
        <w:rPr>
          <w:lang w:val="en-GB"/>
        </w:rPr>
        <w:t>As seen in Appendix A, m</w:t>
      </w:r>
      <w:r w:rsidR="001034E0" w:rsidRPr="001034E0">
        <w:rPr>
          <w:lang w:val="en-GB"/>
        </w:rPr>
        <w:t>odel structure (back-bone, parameters, e.g., number of layers, etc) also has significant performance impact even if complexity of model (in terms of FLOPS) are similar.</w:t>
      </w:r>
      <w:r w:rsidR="001034E0">
        <w:rPr>
          <w:lang w:val="en-GB"/>
        </w:rPr>
        <w:t xml:space="preserve"> So, if the model structure is not specified, different TE vendor would obtain the test decoder with different performance, which has large impact on the test. Then, </w:t>
      </w:r>
      <w:r>
        <w:rPr>
          <w:lang w:val="en-GB"/>
        </w:rPr>
        <w:t xml:space="preserve">it is necessary to specify </w:t>
      </w:r>
      <w:r w:rsidR="001034E0">
        <w:rPr>
          <w:lang w:val="en-GB"/>
        </w:rPr>
        <w:t>model structure.</w:t>
      </w:r>
    </w:p>
    <w:p w14:paraId="0AEDAF34" w14:textId="5338A886" w:rsidR="0063414C" w:rsidRDefault="008939B2" w:rsidP="008D5F44">
      <w:pPr>
        <w:pStyle w:val="a3"/>
        <w:numPr>
          <w:ilvl w:val="0"/>
          <w:numId w:val="28"/>
        </w:numPr>
        <w:rPr>
          <w:lang w:val="en-GB"/>
        </w:rPr>
      </w:pPr>
      <w:r>
        <w:rPr>
          <w:lang w:val="en-GB"/>
        </w:rPr>
        <w:lastRenderedPageBreak/>
        <w:t>Dataset of r</w:t>
      </w:r>
      <w:r w:rsidR="0063414C">
        <w:rPr>
          <w:lang w:val="en-GB"/>
        </w:rPr>
        <w:t>aw channel or encoder input needs to be aligned.</w:t>
      </w:r>
      <w:r>
        <w:rPr>
          <w:lang w:val="en-GB"/>
        </w:rPr>
        <w:t xml:space="preserve"> With the aligned reference encoder and reference decoder, to obtain one specified dataset with encoder input and encoder output, dataset of raw channel or encoder input needs to be aligned.</w:t>
      </w:r>
      <w:r w:rsidR="00144A38">
        <w:rPr>
          <w:lang w:val="en-GB"/>
        </w:rPr>
        <w:t xml:space="preserve"> There would be two </w:t>
      </w:r>
      <w:r w:rsidR="000F6E49">
        <w:rPr>
          <w:lang w:val="en-GB"/>
        </w:rPr>
        <w:t xml:space="preserve">feasible </w:t>
      </w:r>
      <w:r w:rsidR="00144A38">
        <w:rPr>
          <w:lang w:val="en-GB"/>
        </w:rPr>
        <w:t>method to generate the raw channel or encoder input. The first method is to aggregate the dataset of raw channel or encoder input from all companies. The second method is to choose one dataset of raw channel or encoder input from all companies.</w:t>
      </w:r>
    </w:p>
    <w:p w14:paraId="5ED64621" w14:textId="25D92EE8" w:rsidR="00CC1C7E" w:rsidRPr="001034E0" w:rsidRDefault="00C242ED" w:rsidP="00CC1C7E">
      <w:r>
        <w:rPr>
          <w:b/>
        </w:rPr>
        <w:t>Proposal</w:t>
      </w:r>
      <w:r w:rsidR="00CC1C7E" w:rsidRPr="001034E0">
        <w:rPr>
          <w:b/>
        </w:rPr>
        <w:t xml:space="preserve"> </w:t>
      </w:r>
      <w:r w:rsidR="00391C06">
        <w:rPr>
          <w:b/>
        </w:rPr>
        <w:t>4</w:t>
      </w:r>
      <w:r w:rsidR="00CC1C7E" w:rsidRPr="001034E0">
        <w:rPr>
          <w:b/>
        </w:rPr>
        <w:t xml:space="preserve">: </w:t>
      </w:r>
      <w:r w:rsidR="00CC1C7E">
        <w:rPr>
          <w:b/>
        </w:rPr>
        <w:t xml:space="preserve">In </w:t>
      </w:r>
      <w:r w:rsidR="00CC1C7E" w:rsidRPr="001034E0">
        <w:rPr>
          <w:b/>
        </w:rPr>
        <w:t>Option 4a</w:t>
      </w:r>
      <w:r w:rsidR="00CC1C7E">
        <w:rPr>
          <w:b/>
        </w:rPr>
        <w:t>, the model structure needs to be specified</w:t>
      </w:r>
      <w:r w:rsidR="00F57EE4">
        <w:rPr>
          <w:b/>
        </w:rPr>
        <w:t xml:space="preserve">, to </w:t>
      </w:r>
      <w:r w:rsidR="00F57EE4" w:rsidRPr="00F57EE4">
        <w:rPr>
          <w:b/>
        </w:rPr>
        <w:t>guarantee</w:t>
      </w:r>
      <w:r w:rsidR="00F57EE4">
        <w:rPr>
          <w:b/>
        </w:rPr>
        <w:t xml:space="preserve"> the performance of test decoder</w:t>
      </w:r>
      <w:r w:rsidR="00CC1C7E" w:rsidRPr="001034E0">
        <w:rPr>
          <w:b/>
        </w:rPr>
        <w:t>.</w:t>
      </w:r>
    </w:p>
    <w:p w14:paraId="478C415D" w14:textId="6A7B86E5" w:rsidR="00CC1C7E" w:rsidRPr="00CC1C7E" w:rsidRDefault="00C242ED" w:rsidP="00CC1C7E">
      <w:pPr>
        <w:rPr>
          <w:b/>
        </w:rPr>
      </w:pPr>
      <w:r>
        <w:rPr>
          <w:b/>
        </w:rPr>
        <w:t>Proposal</w:t>
      </w:r>
      <w:r w:rsidRPr="001034E0">
        <w:rPr>
          <w:b/>
        </w:rPr>
        <w:t xml:space="preserve"> </w:t>
      </w:r>
      <w:r w:rsidR="00391C06">
        <w:rPr>
          <w:b/>
        </w:rPr>
        <w:t>5</w:t>
      </w:r>
      <w:r w:rsidR="00CC1C7E" w:rsidRPr="001034E0">
        <w:rPr>
          <w:b/>
        </w:rPr>
        <w:t xml:space="preserve">: </w:t>
      </w:r>
      <w:r w:rsidR="00CC1C7E">
        <w:rPr>
          <w:b/>
        </w:rPr>
        <w:t xml:space="preserve">In </w:t>
      </w:r>
      <w:r w:rsidR="00CC1C7E" w:rsidRPr="001034E0">
        <w:rPr>
          <w:b/>
        </w:rPr>
        <w:t>Option 4a</w:t>
      </w:r>
      <w:r w:rsidR="00CC1C7E">
        <w:rPr>
          <w:b/>
        </w:rPr>
        <w:t>, d</w:t>
      </w:r>
      <w:r w:rsidR="00CC1C7E" w:rsidRPr="00CC1C7E">
        <w:rPr>
          <w:b/>
        </w:rPr>
        <w:t>ataset of raw channel or encoder input needs to be aligned</w:t>
      </w:r>
      <w:r w:rsidR="00CC1C7E">
        <w:rPr>
          <w:b/>
        </w:rPr>
        <w:t xml:space="preserve">, by </w:t>
      </w:r>
      <w:r w:rsidR="00CC1C7E" w:rsidRPr="00CC1C7E">
        <w:rPr>
          <w:b/>
        </w:rPr>
        <w:t>aggregat</w:t>
      </w:r>
      <w:r w:rsidR="00CC1C7E">
        <w:rPr>
          <w:b/>
        </w:rPr>
        <w:t>ing</w:t>
      </w:r>
      <w:r w:rsidR="00CC1C7E" w:rsidRPr="00CC1C7E">
        <w:rPr>
          <w:b/>
        </w:rPr>
        <w:t xml:space="preserve"> the dataset of raw channel or encoder input from all companies</w:t>
      </w:r>
      <w:r w:rsidR="00CC1C7E">
        <w:rPr>
          <w:b/>
        </w:rPr>
        <w:t>, or</w:t>
      </w:r>
      <w:r w:rsidR="00CC1C7E" w:rsidRPr="00CC1C7E">
        <w:rPr>
          <w:b/>
        </w:rPr>
        <w:t xml:space="preserve"> choos</w:t>
      </w:r>
      <w:r w:rsidR="00CC1C7E">
        <w:rPr>
          <w:b/>
        </w:rPr>
        <w:t>ing</w:t>
      </w:r>
      <w:r w:rsidR="00CC1C7E" w:rsidRPr="00CC1C7E">
        <w:rPr>
          <w:b/>
        </w:rPr>
        <w:t xml:space="preserve"> one dataset of raw channel or encoder input from all companies.</w:t>
      </w:r>
    </w:p>
    <w:p w14:paraId="7B020227" w14:textId="3789F5CE" w:rsidR="00A25055" w:rsidRPr="00330BF0" w:rsidRDefault="00A25055" w:rsidP="00A25055">
      <w:r>
        <w:t xml:space="preserve">In </w:t>
      </w:r>
      <w:r w:rsidR="005903FA">
        <w:rPr>
          <w:rFonts w:hint="eastAsia"/>
        </w:rPr>
        <w:t>O</w:t>
      </w:r>
      <w:r w:rsidR="005903FA">
        <w:t>ption 4</w:t>
      </w:r>
      <w:r>
        <w:t>b,</w:t>
      </w:r>
      <w:r>
        <w:rPr>
          <w:rFonts w:hint="eastAsia"/>
        </w:rPr>
        <w:t xml:space="preserve"> </w:t>
      </w:r>
      <w:r>
        <w:t>c</w:t>
      </w:r>
      <w:r w:rsidR="005903FA" w:rsidRPr="00330BF0">
        <w:t xml:space="preserve">hannel generation </w:t>
      </w:r>
      <w:r w:rsidR="005903FA">
        <w:t>method</w:t>
      </w:r>
      <w:r w:rsidR="005903FA" w:rsidRPr="00330BF0">
        <w:t xml:space="preserve"> </w:t>
      </w:r>
      <w:r w:rsidR="005903FA">
        <w:t>would also need to be</w:t>
      </w:r>
      <w:r w:rsidR="005903FA" w:rsidRPr="00330BF0">
        <w:t xml:space="preserve"> in the spec</w:t>
      </w:r>
      <w:r w:rsidR="005903FA">
        <w:t xml:space="preserve">, so that TE can derive the </w:t>
      </w:r>
      <w:r>
        <w:t xml:space="preserve">Training samples including only channel information could be obtained from specified channel generation method. Using the reference encoder and generated channel data, both TE vendor and DUT vendor could derive the decoder, which is paired with the reference encoder. </w:t>
      </w:r>
      <w:r>
        <w:rPr>
          <w:rFonts w:hint="eastAsia"/>
        </w:rPr>
        <w:t>DUT</w:t>
      </w:r>
      <w:r>
        <w:t xml:space="preserve"> could directly use the reference encoder, or derive a new encoder based on the derived test decoder and generated channel data. </w:t>
      </w:r>
      <w:r>
        <w:rPr>
          <w:rFonts w:hint="eastAsia"/>
        </w:rPr>
        <w:t>Since</w:t>
      </w:r>
      <w:r>
        <w:t xml:space="preserve"> TE </w:t>
      </w:r>
      <w:r>
        <w:rPr>
          <w:rFonts w:hint="eastAsia"/>
        </w:rPr>
        <w:t xml:space="preserve">vendors </w:t>
      </w:r>
      <w:r>
        <w:t>may derive test decoder</w:t>
      </w:r>
      <w:r>
        <w:rPr>
          <w:rFonts w:hint="eastAsia"/>
        </w:rPr>
        <w:t>s</w:t>
      </w:r>
      <w:r>
        <w:t xml:space="preserve"> with different performance, which would impact </w:t>
      </w:r>
      <w:r>
        <w:rPr>
          <w:rFonts w:hint="eastAsia"/>
        </w:rPr>
        <w:t xml:space="preserve">UE to pass </w:t>
      </w:r>
      <w:r>
        <w:t xml:space="preserve">the test. </w:t>
      </w:r>
      <w:r>
        <w:rPr>
          <w:rFonts w:hint="eastAsia"/>
        </w:rPr>
        <w:t>As</w:t>
      </w:r>
      <w:r>
        <w:t xml:space="preserve"> seen in Appendix, it is suggested to capture the reference decoder model structure </w:t>
      </w:r>
      <w:r>
        <w:rPr>
          <w:rFonts w:hint="eastAsia"/>
        </w:rPr>
        <w:t xml:space="preserve">as well </w:t>
      </w:r>
      <w:r>
        <w:t>in the spec.</w:t>
      </w:r>
    </w:p>
    <w:p w14:paraId="2A15EE51" w14:textId="2C8826AE" w:rsidR="005903FA" w:rsidRDefault="00A25055" w:rsidP="00A25055">
      <w:pPr>
        <w:rPr>
          <w:b/>
        </w:rPr>
      </w:pPr>
      <w:r w:rsidRPr="00A25055">
        <w:rPr>
          <w:b/>
        </w:rPr>
        <w:t>Proposal</w:t>
      </w:r>
      <w:r w:rsidR="006A6B71">
        <w:rPr>
          <w:b/>
        </w:rPr>
        <w:t xml:space="preserve"> </w:t>
      </w:r>
      <w:r w:rsidR="00FF5E40">
        <w:rPr>
          <w:b/>
        </w:rPr>
        <w:t>6</w:t>
      </w:r>
      <w:r w:rsidRPr="00A25055">
        <w:rPr>
          <w:b/>
        </w:rPr>
        <w:t>: In Option 4b, channel generation method and reference decoder structure need to be in the spec.</w:t>
      </w:r>
    </w:p>
    <w:p w14:paraId="4EE83408" w14:textId="7416A559" w:rsidR="004C7D21" w:rsidRDefault="004C7D21" w:rsidP="00A25055">
      <w:pPr>
        <w:rPr>
          <w:b/>
        </w:rPr>
      </w:pPr>
    </w:p>
    <w:p w14:paraId="23D25027" w14:textId="0B4B5FC1" w:rsidR="004C7D21" w:rsidRPr="004C7D21" w:rsidRDefault="004C7D21" w:rsidP="00A25055">
      <w:pPr>
        <w:rPr>
          <w:b/>
          <w:u w:val="single"/>
        </w:rPr>
      </w:pPr>
      <w:r w:rsidRPr="004C7D21">
        <w:rPr>
          <w:b/>
          <w:u w:val="single"/>
        </w:rPr>
        <w:t xml:space="preserve">Consideration on </w:t>
      </w:r>
      <w:r w:rsidR="006D0D8A">
        <w:rPr>
          <w:b/>
          <w:u w:val="single"/>
        </w:rPr>
        <w:t>r</w:t>
      </w:r>
      <w:r w:rsidRPr="004C7D21">
        <w:rPr>
          <w:b/>
          <w:u w:val="single"/>
        </w:rPr>
        <w:t>eference model (</w:t>
      </w:r>
      <w:r w:rsidR="00AF377E">
        <w:rPr>
          <w:b/>
          <w:u w:val="single"/>
        </w:rPr>
        <w:t xml:space="preserve">Option </w:t>
      </w:r>
      <w:r w:rsidRPr="004C7D21">
        <w:rPr>
          <w:b/>
          <w:u w:val="single"/>
        </w:rPr>
        <w:t xml:space="preserve">3, </w:t>
      </w:r>
      <w:r w:rsidR="00AF377E">
        <w:rPr>
          <w:b/>
          <w:u w:val="single"/>
        </w:rPr>
        <w:t xml:space="preserve">Option </w:t>
      </w:r>
      <w:r w:rsidRPr="004C7D21">
        <w:rPr>
          <w:b/>
          <w:u w:val="single"/>
        </w:rPr>
        <w:t xml:space="preserve">4b) and </w:t>
      </w:r>
      <w:r w:rsidR="006D0D8A">
        <w:rPr>
          <w:b/>
          <w:u w:val="single"/>
        </w:rPr>
        <w:t>r</w:t>
      </w:r>
      <w:r w:rsidRPr="004C7D21">
        <w:rPr>
          <w:b/>
          <w:u w:val="single"/>
        </w:rPr>
        <w:t>eference dataset (Option 4a)</w:t>
      </w:r>
    </w:p>
    <w:p w14:paraId="4A9D2D9C" w14:textId="2826019D" w:rsidR="004C7D21" w:rsidRPr="0076431B" w:rsidRDefault="0076431B" w:rsidP="00A25055">
      <w:r w:rsidRPr="0076431B">
        <w:rPr>
          <w:rFonts w:hint="eastAsia"/>
        </w:rPr>
        <w:t>It</w:t>
      </w:r>
      <w:r w:rsidRPr="0076431B">
        <w:t xml:space="preserve"> is seen from above discussion that both reference model and reference dataset would need the alignment of reference encoder and reference decoder. </w:t>
      </w:r>
      <w:r w:rsidR="00747E2C">
        <w:t>One of the main</w:t>
      </w:r>
      <w:r w:rsidRPr="0076431B">
        <w:t xml:space="preserve"> </w:t>
      </w:r>
      <w:r w:rsidR="00275237" w:rsidRPr="0076431B">
        <w:t>differences</w:t>
      </w:r>
      <w:r w:rsidRPr="0076431B">
        <w:t xml:space="preserve"> would be that </w:t>
      </w:r>
      <w:r>
        <w:t>what will be put in the spec. R</w:t>
      </w:r>
      <w:r w:rsidRPr="0076431B">
        <w:t>eference decoder is at least captured in spec in Option 3, and the reference decoder is at least captured in spec in Option 4b.</w:t>
      </w:r>
      <w:r w:rsidR="00792757">
        <w:t xml:space="preserve"> I</w:t>
      </w:r>
      <w:r w:rsidR="00792757" w:rsidRPr="0076431B">
        <w:t>n Option 4a</w:t>
      </w:r>
      <w:r w:rsidR="00792757">
        <w:t xml:space="preserve">, </w:t>
      </w:r>
      <w:r w:rsidR="00792757" w:rsidRPr="0076431B">
        <w:t>the dataset</w:t>
      </w:r>
      <w:r w:rsidR="004B14F2">
        <w:t>, which contains both target channel (encoder input or decoder output) and latent information (encoder output or decoder input),</w:t>
      </w:r>
      <w:r w:rsidR="00792757" w:rsidRPr="0076431B">
        <w:t xml:space="preserve"> generated from the reference encoder and reference decoder is at least captured in spec</w:t>
      </w:r>
      <w:r w:rsidR="004B14F2">
        <w:t>.</w:t>
      </w:r>
    </w:p>
    <w:p w14:paraId="08423464" w14:textId="04705902" w:rsidR="004C7D21" w:rsidRDefault="00E4348C" w:rsidP="00A25055">
      <w:r>
        <w:t>The main differences between reference model and reference dataset would be discussed in the following.</w:t>
      </w:r>
    </w:p>
    <w:p w14:paraId="5039B233" w14:textId="33EB113D" w:rsidR="00E4348C" w:rsidRDefault="00E4348C" w:rsidP="002B3EBE">
      <w:pPr>
        <w:pStyle w:val="a3"/>
        <w:numPr>
          <w:ilvl w:val="0"/>
          <w:numId w:val="28"/>
        </w:numPr>
      </w:pPr>
      <w:r>
        <w:rPr>
          <w:rFonts w:hint="eastAsia"/>
        </w:rPr>
        <w:t>R</w:t>
      </w:r>
      <w:r>
        <w:t>eference dataset would cause some performance loss compared to reference model. For reference dataset, separate training is used to obtain the test decoder, which would have some performance loss. The performance loss</w:t>
      </w:r>
      <w:r w:rsidR="007D609E">
        <w:t xml:space="preserve"> would </w:t>
      </w:r>
      <w:r>
        <w:t>depend</w:t>
      </w:r>
      <w:r w:rsidR="007D609E">
        <w:t xml:space="preserve"> on at least</w:t>
      </w:r>
      <w:r>
        <w:t xml:space="preserve"> the following aspects:</w:t>
      </w:r>
    </w:p>
    <w:p w14:paraId="5B1D3C9D" w14:textId="29A7E6E7" w:rsidR="00E4348C" w:rsidRDefault="00E4348C" w:rsidP="002B3EBE">
      <w:pPr>
        <w:pStyle w:val="a3"/>
        <w:numPr>
          <w:ilvl w:val="1"/>
          <w:numId w:val="28"/>
        </w:numPr>
      </w:pPr>
      <w:r>
        <w:t xml:space="preserve">The quality of dataset, e.g., the number of samples and the </w:t>
      </w:r>
      <w:r w:rsidRPr="00E4348C">
        <w:t>ergodicity</w:t>
      </w:r>
      <w:r>
        <w:t xml:space="preserve"> of dataset. If the number of samples is not enough or the ergodicity of dataset is not good, the performance loss may be not acceptable.</w:t>
      </w:r>
    </w:p>
    <w:p w14:paraId="1B3ADE6F" w14:textId="4C146EBA" w:rsidR="00E4348C" w:rsidRDefault="00E4348C" w:rsidP="002B3EBE">
      <w:pPr>
        <w:pStyle w:val="a3"/>
        <w:numPr>
          <w:ilvl w:val="1"/>
          <w:numId w:val="28"/>
        </w:numPr>
      </w:pPr>
      <w:r>
        <w:rPr>
          <w:rFonts w:hint="eastAsia"/>
        </w:rPr>
        <w:t>T</w:t>
      </w:r>
      <w:r>
        <w:t xml:space="preserve">he training method. </w:t>
      </w:r>
      <w:r w:rsidR="00D861C5">
        <w:t>Different training method would cause different performance. If proper training method is not in the spec or aligned, the performance loss may be also not acceptable.</w:t>
      </w:r>
    </w:p>
    <w:p w14:paraId="1E192A29" w14:textId="34747B5E" w:rsidR="00E4348C" w:rsidRDefault="00E4348C" w:rsidP="002B3EBE">
      <w:pPr>
        <w:pStyle w:val="a3"/>
        <w:numPr>
          <w:ilvl w:val="1"/>
          <w:numId w:val="28"/>
        </w:numPr>
      </w:pPr>
      <w:r>
        <w:rPr>
          <w:rFonts w:hint="eastAsia"/>
        </w:rPr>
        <w:t>T</w:t>
      </w:r>
      <w:r>
        <w:t xml:space="preserve">he model </w:t>
      </w:r>
      <w:proofErr w:type="gramStart"/>
      <w:r>
        <w:t>structure</w:t>
      </w:r>
      <w:proofErr w:type="gramEnd"/>
      <w:r>
        <w:t>.</w:t>
      </w:r>
      <w:r w:rsidR="00D861C5">
        <w:t xml:space="preserve"> </w:t>
      </w:r>
      <w:r w:rsidR="00FB645B">
        <w:t xml:space="preserve">As seen from the results in Appendix A, </w:t>
      </w:r>
      <w:r w:rsidR="00FB645B">
        <w:rPr>
          <w:lang w:val="en-GB"/>
        </w:rPr>
        <w:t>m</w:t>
      </w:r>
      <w:r w:rsidR="00FB645B" w:rsidRPr="001034E0">
        <w:rPr>
          <w:lang w:val="en-GB"/>
        </w:rPr>
        <w:t>odel structure (back-bone, parameters, e.g., number of layers, etc) also has significant performance impact even if complexity of model (in terms of FLOPS) are similar.</w:t>
      </w:r>
      <w:r w:rsidR="00FB645B">
        <w:rPr>
          <w:lang w:val="en-GB"/>
        </w:rPr>
        <w:t xml:space="preserve"> So, if the model structure is not specified, different TE vendor would obtain the test decoder with different performance, which has large impact on the test.</w:t>
      </w:r>
    </w:p>
    <w:p w14:paraId="25ACB21C" w14:textId="3FF6F4A6" w:rsidR="00275237" w:rsidRDefault="00275237" w:rsidP="002B3EBE">
      <w:pPr>
        <w:pStyle w:val="a3"/>
        <w:numPr>
          <w:ilvl w:val="0"/>
          <w:numId w:val="28"/>
        </w:numPr>
      </w:pPr>
      <w:r>
        <w:t xml:space="preserve">The spec impact of writing model and dataset in the spec would be similar. </w:t>
      </w:r>
      <w:r w:rsidR="00BE0FC8">
        <w:t>Both model and dataset could be uploaded in cloud or FTP, and the link could be captured in the spec.</w:t>
      </w:r>
      <w:r w:rsidR="00FD4FD5">
        <w:t xml:space="preserve"> RAN4 already has aligned method to describe the model structure, and open format file (e. g., ONNX) could provide the details of model.</w:t>
      </w:r>
      <w:r w:rsidR="00DF17B7">
        <w:t xml:space="preserve"> So</w:t>
      </w:r>
      <w:r w:rsidR="00413BBF">
        <w:t>,</w:t>
      </w:r>
      <w:r w:rsidR="00DF17B7">
        <w:t xml:space="preserve"> the description of model is not an issue.</w:t>
      </w:r>
    </w:p>
    <w:p w14:paraId="542607C5" w14:textId="1812D61C" w:rsidR="00E4348C" w:rsidRPr="00747E2C" w:rsidRDefault="00747E2C" w:rsidP="002B3EBE">
      <w:pPr>
        <w:pStyle w:val="a3"/>
        <w:numPr>
          <w:ilvl w:val="0"/>
          <w:numId w:val="28"/>
        </w:numPr>
      </w:pPr>
      <w:r>
        <w:t>Reference dataset need</w:t>
      </w:r>
      <w:r w:rsidR="00EC252A">
        <w:t>s</w:t>
      </w:r>
      <w:r>
        <w:t xml:space="preserve"> extra step compared to reference model, which is dataset generating from the aligned reference encoder and reference decoder. After the alignment of reference encoder and reference decoder, the reference encoder or reference decoder can be capture in the spec and work is finished. However, for reference dataset, the dataset would need to be generated by the aligned reference encoder and reference decoder, where </w:t>
      </w:r>
      <w:r>
        <w:rPr>
          <w:lang w:val="en-GB"/>
        </w:rPr>
        <w:t>dataset of raw channel or encoder input needs to be aligned.</w:t>
      </w:r>
    </w:p>
    <w:p w14:paraId="172BB14C" w14:textId="4EE525E8" w:rsidR="00747E2C" w:rsidRDefault="00747E2C" w:rsidP="002B3EBE">
      <w:pPr>
        <w:pStyle w:val="a3"/>
        <w:numPr>
          <w:ilvl w:val="0"/>
          <w:numId w:val="28"/>
        </w:numPr>
      </w:pPr>
      <w:r>
        <w:t xml:space="preserve">The </w:t>
      </w:r>
      <w:r w:rsidR="00EC252A">
        <w:t xml:space="preserve">storage </w:t>
      </w:r>
      <w:r>
        <w:t xml:space="preserve">size of reference dataset is larger than reference model. From current discussion of </w:t>
      </w:r>
      <w:r w:rsidRPr="00747E2C">
        <w:t>logistical issues</w:t>
      </w:r>
      <w:r>
        <w:t>, it is aligned that the dataset would be 1GB~10GB and model would be</w:t>
      </w:r>
      <w:r w:rsidR="00EC252A">
        <w:t xml:space="preserve"> 7MB~100MB. Note that the model size may be reduced in future RAN4 study.</w:t>
      </w:r>
    </w:p>
    <w:p w14:paraId="2ADE3EA9" w14:textId="00D43765" w:rsidR="00EC252A" w:rsidRPr="00E4348C" w:rsidRDefault="00EC252A" w:rsidP="002B3EBE">
      <w:pPr>
        <w:pStyle w:val="a3"/>
        <w:numPr>
          <w:ilvl w:val="0"/>
          <w:numId w:val="28"/>
        </w:numPr>
      </w:pPr>
      <w:r>
        <w:rPr>
          <w:rFonts w:hint="eastAsia"/>
        </w:rPr>
        <w:t>R</w:t>
      </w:r>
      <w:r>
        <w:t>eference model is more flexible than referend dataset</w:t>
      </w:r>
      <w:r w:rsidR="005D7FA7">
        <w:t xml:space="preserve"> for future release</w:t>
      </w:r>
      <w:r>
        <w:t>.</w:t>
      </w:r>
      <w:r w:rsidR="005D7FA7">
        <w:t xml:space="preserve"> In the future release, new channel model or scenario may be defined, and reference model may be also workable for these channel model or scenario.</w:t>
      </w:r>
    </w:p>
    <w:p w14:paraId="5D78E068" w14:textId="27C141FC" w:rsidR="004C7D21" w:rsidRDefault="005D7FA7" w:rsidP="004C7D21">
      <w:pPr>
        <w:rPr>
          <w:lang w:val="en-US"/>
        </w:rPr>
      </w:pPr>
      <w:r>
        <w:rPr>
          <w:lang w:val="en-US"/>
        </w:rPr>
        <w:t xml:space="preserve">From the analysis, it is seen that </w:t>
      </w:r>
      <w:r w:rsidR="002751C1">
        <w:rPr>
          <w:lang w:val="en-US"/>
        </w:rPr>
        <w:t>t</w:t>
      </w:r>
      <w:r w:rsidR="002751C1" w:rsidRPr="002751C1">
        <w:rPr>
          <w:lang w:val="en-US"/>
        </w:rPr>
        <w:t>here is no essential difference between reference model and reference dataset</w:t>
      </w:r>
      <w:r w:rsidR="002751C1">
        <w:rPr>
          <w:lang w:val="en-US"/>
        </w:rPr>
        <w:t>. R</w:t>
      </w:r>
      <w:r>
        <w:rPr>
          <w:lang w:val="en-US"/>
        </w:rPr>
        <w:t>eference dataset</w:t>
      </w:r>
      <w:r w:rsidRPr="005D7FA7">
        <w:rPr>
          <w:lang w:val="en-US"/>
        </w:rPr>
        <w:t xml:space="preserve"> may have some disadvantages compared to </w:t>
      </w:r>
      <w:r>
        <w:rPr>
          <w:lang w:val="en-US"/>
        </w:rPr>
        <w:t>reference model</w:t>
      </w:r>
      <w:r w:rsidRPr="005D7FA7">
        <w:rPr>
          <w:lang w:val="en-US"/>
        </w:rPr>
        <w:t xml:space="preserve">, and the benefit of </w:t>
      </w:r>
      <w:r>
        <w:rPr>
          <w:lang w:val="en-US"/>
        </w:rPr>
        <w:t>reference dataset</w:t>
      </w:r>
      <w:r w:rsidRPr="005D7FA7">
        <w:rPr>
          <w:lang w:val="en-US"/>
        </w:rPr>
        <w:t xml:space="preserve"> over </w:t>
      </w:r>
      <w:r>
        <w:rPr>
          <w:lang w:val="en-US"/>
        </w:rPr>
        <w:t>reference model</w:t>
      </w:r>
      <w:r w:rsidRPr="005D7FA7">
        <w:rPr>
          <w:lang w:val="en-US"/>
        </w:rPr>
        <w:t xml:space="preserve"> is unclear.</w:t>
      </w:r>
    </w:p>
    <w:p w14:paraId="2E3C8494" w14:textId="37D4E548" w:rsidR="00275237" w:rsidRPr="00FE4864" w:rsidRDefault="00275237" w:rsidP="004C7D21">
      <w:pPr>
        <w:rPr>
          <w:b/>
          <w:lang w:val="en-US"/>
        </w:rPr>
      </w:pPr>
      <w:r w:rsidRPr="00E5464F">
        <w:rPr>
          <w:rFonts w:hint="eastAsia"/>
          <w:b/>
          <w:lang w:val="en-US"/>
        </w:rPr>
        <w:lastRenderedPageBreak/>
        <w:t>P</w:t>
      </w:r>
      <w:r w:rsidRPr="00E5464F">
        <w:rPr>
          <w:b/>
          <w:lang w:val="en-US"/>
        </w:rPr>
        <w:t>roposal</w:t>
      </w:r>
      <w:r w:rsidR="00E5464F">
        <w:rPr>
          <w:b/>
          <w:lang w:val="en-US"/>
        </w:rPr>
        <w:t xml:space="preserve"> </w:t>
      </w:r>
      <w:r w:rsidR="00FF5E40">
        <w:rPr>
          <w:b/>
          <w:lang w:val="en-US"/>
        </w:rPr>
        <w:t>7</w:t>
      </w:r>
      <w:r w:rsidRPr="00E5464F">
        <w:rPr>
          <w:b/>
          <w:lang w:val="en-US"/>
        </w:rPr>
        <w:t>:</w:t>
      </w:r>
      <w:bookmarkStart w:id="8" w:name="_Hlk178330606"/>
      <w:r w:rsidRPr="00E5464F">
        <w:rPr>
          <w:b/>
          <w:lang w:val="en-US"/>
        </w:rPr>
        <w:t xml:space="preserve"> </w:t>
      </w:r>
      <w:r w:rsidR="002751C1">
        <w:rPr>
          <w:b/>
          <w:lang w:val="en-US"/>
        </w:rPr>
        <w:t xml:space="preserve">There is no </w:t>
      </w:r>
      <w:r w:rsidR="002751C1" w:rsidRPr="002751C1">
        <w:rPr>
          <w:b/>
          <w:lang w:val="en-US"/>
        </w:rPr>
        <w:t>essential difference</w:t>
      </w:r>
      <w:r w:rsidR="002751C1">
        <w:rPr>
          <w:b/>
          <w:lang w:val="en-US"/>
        </w:rPr>
        <w:t xml:space="preserve"> between reference model and reference dataset</w:t>
      </w:r>
      <w:bookmarkEnd w:id="8"/>
      <w:r w:rsidR="002751C1">
        <w:rPr>
          <w:b/>
          <w:lang w:val="en-US"/>
        </w:rPr>
        <w:t xml:space="preserve">. </w:t>
      </w:r>
      <w:r w:rsidR="00010CFD" w:rsidRPr="00FE4864">
        <w:rPr>
          <w:b/>
          <w:lang w:val="en-US"/>
        </w:rPr>
        <w:t>R</w:t>
      </w:r>
      <w:r w:rsidRPr="00FE4864">
        <w:rPr>
          <w:b/>
          <w:lang w:val="en-US"/>
        </w:rPr>
        <w:t>eference dataset may have some disadvantages compared to reference model, and the benefit of reference dataset over reference model is unclear.</w:t>
      </w:r>
    </w:p>
    <w:p w14:paraId="5AC86511" w14:textId="6FF19709" w:rsidR="00E5464F" w:rsidRPr="00FE4864" w:rsidRDefault="00E5464F" w:rsidP="002B3EBE">
      <w:pPr>
        <w:pStyle w:val="a3"/>
        <w:numPr>
          <w:ilvl w:val="0"/>
          <w:numId w:val="28"/>
        </w:numPr>
        <w:rPr>
          <w:b/>
        </w:rPr>
      </w:pPr>
      <w:r w:rsidRPr="00FE4864">
        <w:rPr>
          <w:rFonts w:hint="eastAsia"/>
          <w:b/>
        </w:rPr>
        <w:t>R</w:t>
      </w:r>
      <w:r w:rsidRPr="00FE4864">
        <w:rPr>
          <w:b/>
        </w:rPr>
        <w:t xml:space="preserve">eference dataset would cause some performance loss compared to reference model. </w:t>
      </w:r>
    </w:p>
    <w:p w14:paraId="54DA1823" w14:textId="312452B3" w:rsidR="00E5464F" w:rsidRPr="00FE4864" w:rsidRDefault="00E5464F" w:rsidP="002B3EBE">
      <w:pPr>
        <w:pStyle w:val="a3"/>
        <w:numPr>
          <w:ilvl w:val="0"/>
          <w:numId w:val="28"/>
        </w:numPr>
        <w:rPr>
          <w:b/>
        </w:rPr>
      </w:pPr>
      <w:r w:rsidRPr="00FE4864">
        <w:rPr>
          <w:b/>
        </w:rPr>
        <w:t xml:space="preserve">The spec impact of writing model and dataset in the spec would be similar. </w:t>
      </w:r>
    </w:p>
    <w:p w14:paraId="4DDCE42F" w14:textId="0B9368B3" w:rsidR="00E5464F" w:rsidRPr="00FE4864" w:rsidRDefault="00E5464F" w:rsidP="002B3EBE">
      <w:pPr>
        <w:pStyle w:val="a3"/>
        <w:numPr>
          <w:ilvl w:val="0"/>
          <w:numId w:val="28"/>
        </w:numPr>
        <w:rPr>
          <w:b/>
        </w:rPr>
      </w:pPr>
      <w:r w:rsidRPr="00FE4864">
        <w:rPr>
          <w:b/>
        </w:rPr>
        <w:t xml:space="preserve">Reference dataset needs extra step compared to reference model, which is dataset generating from the aligned reference encoder and reference decoder. </w:t>
      </w:r>
    </w:p>
    <w:p w14:paraId="1979B320" w14:textId="70731FAF" w:rsidR="00E5464F" w:rsidRPr="00FE4864" w:rsidRDefault="00E5464F" w:rsidP="002B3EBE">
      <w:pPr>
        <w:pStyle w:val="a3"/>
        <w:numPr>
          <w:ilvl w:val="0"/>
          <w:numId w:val="28"/>
        </w:numPr>
        <w:rPr>
          <w:b/>
        </w:rPr>
      </w:pPr>
      <w:r w:rsidRPr="00FE4864">
        <w:rPr>
          <w:b/>
        </w:rPr>
        <w:t xml:space="preserve">The storage size of reference dataset is larger than reference model. </w:t>
      </w:r>
    </w:p>
    <w:p w14:paraId="1C41D023" w14:textId="6CD9893F" w:rsidR="00275237" w:rsidRPr="00FE4864" w:rsidRDefault="00E5464F" w:rsidP="002B3EBE">
      <w:pPr>
        <w:pStyle w:val="a3"/>
        <w:numPr>
          <w:ilvl w:val="0"/>
          <w:numId w:val="28"/>
        </w:numPr>
        <w:rPr>
          <w:b/>
        </w:rPr>
      </w:pPr>
      <w:r w:rsidRPr="00FE4864">
        <w:rPr>
          <w:rFonts w:hint="eastAsia"/>
          <w:b/>
        </w:rPr>
        <w:t>R</w:t>
      </w:r>
      <w:r w:rsidRPr="00FE4864">
        <w:rPr>
          <w:b/>
        </w:rPr>
        <w:t xml:space="preserve">eference model is more flexible than referend dataset for future release. </w:t>
      </w:r>
    </w:p>
    <w:p w14:paraId="107D170B" w14:textId="47578ECF" w:rsidR="00277784" w:rsidRPr="00330B4B" w:rsidRDefault="00290869" w:rsidP="0004125F">
      <w:r w:rsidRPr="00290869">
        <w:t>Reference encoder and decoder are needed for requirement derivation</w:t>
      </w:r>
      <w:r>
        <w:t>.</w:t>
      </w:r>
      <w:r w:rsidRPr="00290869">
        <w:t xml:space="preserve"> </w:t>
      </w:r>
      <w:r w:rsidR="00B12415">
        <w:t>Since t</w:t>
      </w:r>
      <w:r w:rsidR="00B12415" w:rsidRPr="00B12415">
        <w:t>here is no essential difference between reference model and reference dataset</w:t>
      </w:r>
      <w:r w:rsidR="00330B4B">
        <w:t xml:space="preserve">, </w:t>
      </w:r>
      <w:r w:rsidR="00A25055">
        <w:t>RAN4 can work on the alignment of reference encoder and reference decoder first</w:t>
      </w:r>
      <w:r w:rsidR="00330B4B">
        <w:t>, and later to discuss what will be put in the spec.</w:t>
      </w:r>
    </w:p>
    <w:p w14:paraId="7AF239CB" w14:textId="5518AC1D" w:rsidR="00277784" w:rsidRDefault="00277784" w:rsidP="00277784">
      <w:pPr>
        <w:rPr>
          <w:b/>
        </w:rPr>
      </w:pPr>
      <w:r w:rsidRPr="0026097D">
        <w:rPr>
          <w:rFonts w:hint="eastAsia"/>
          <w:b/>
        </w:rPr>
        <w:t>P</w:t>
      </w:r>
      <w:r w:rsidRPr="0026097D">
        <w:rPr>
          <w:b/>
        </w:rPr>
        <w:t xml:space="preserve">roposal </w:t>
      </w:r>
      <w:r w:rsidR="00FF5E40">
        <w:rPr>
          <w:b/>
        </w:rPr>
        <w:t>8</w:t>
      </w:r>
      <w:r w:rsidRPr="0026097D">
        <w:rPr>
          <w:b/>
        </w:rPr>
        <w:t xml:space="preserve">: </w:t>
      </w:r>
      <w:r w:rsidRPr="00B46333">
        <w:rPr>
          <w:b/>
        </w:rPr>
        <w:t xml:space="preserve">Reference encoder and </w:t>
      </w:r>
      <w:r w:rsidR="007065E5">
        <w:rPr>
          <w:b/>
        </w:rPr>
        <w:t xml:space="preserve">reference </w:t>
      </w:r>
      <w:r w:rsidRPr="00B46333">
        <w:rPr>
          <w:b/>
        </w:rPr>
        <w:t>decoder are needed</w:t>
      </w:r>
      <w:r>
        <w:rPr>
          <w:b/>
        </w:rPr>
        <w:t xml:space="preserve"> for </w:t>
      </w:r>
      <w:r w:rsidRPr="00A02581">
        <w:rPr>
          <w:b/>
        </w:rPr>
        <w:t>requirement</w:t>
      </w:r>
      <w:r>
        <w:rPr>
          <w:b/>
        </w:rPr>
        <w:t xml:space="preserve"> derivation,</w:t>
      </w:r>
      <w:r w:rsidRPr="00B46333">
        <w:rPr>
          <w:b/>
        </w:rPr>
        <w:t xml:space="preserve"> </w:t>
      </w:r>
      <w:r>
        <w:rPr>
          <w:b/>
        </w:rPr>
        <w:t xml:space="preserve">and </w:t>
      </w:r>
      <w:r>
        <w:rPr>
          <w:rFonts w:hint="eastAsia"/>
          <w:b/>
        </w:rPr>
        <w:t xml:space="preserve">could largely </w:t>
      </w:r>
      <w:r>
        <w:rPr>
          <w:b/>
        </w:rPr>
        <w:t xml:space="preserve">be used </w:t>
      </w:r>
      <w:r w:rsidRPr="00B46333">
        <w:rPr>
          <w:b/>
        </w:rPr>
        <w:t xml:space="preserve">for </w:t>
      </w:r>
      <w:r>
        <w:rPr>
          <w:b/>
        </w:rPr>
        <w:t xml:space="preserve">test decoder derivation for </w:t>
      </w:r>
      <w:r w:rsidRPr="00B46333">
        <w:rPr>
          <w:b/>
        </w:rPr>
        <w:t>both Option 3 and Option 4</w:t>
      </w:r>
      <w:r w:rsidR="00D64408">
        <w:rPr>
          <w:b/>
        </w:rPr>
        <w:t xml:space="preserve"> </w:t>
      </w:r>
      <w:r w:rsidR="00D64408" w:rsidRPr="00D64408">
        <w:rPr>
          <w:rFonts w:eastAsia="等线"/>
          <w:b/>
          <w:lang w:val="en-US"/>
        </w:rPr>
        <w:t>(Option 4a and Option 4b)</w:t>
      </w:r>
      <w:r w:rsidRPr="00B46333">
        <w:rPr>
          <w:b/>
        </w:rPr>
        <w:t xml:space="preserve">. </w:t>
      </w:r>
      <w:r>
        <w:rPr>
          <w:rFonts w:hint="eastAsia"/>
          <w:b/>
        </w:rPr>
        <w:t>R</w:t>
      </w:r>
      <w:r>
        <w:rPr>
          <w:b/>
        </w:rPr>
        <w:t>A</w:t>
      </w:r>
      <w:r>
        <w:rPr>
          <w:rFonts w:hint="eastAsia"/>
          <w:b/>
        </w:rPr>
        <w:t>N4 to</w:t>
      </w:r>
      <w:r w:rsidRPr="00B46333">
        <w:rPr>
          <w:b/>
        </w:rPr>
        <w:t xml:space="preserve"> work on reference encoder and </w:t>
      </w:r>
      <w:r w:rsidR="00852714" w:rsidRPr="00B46333">
        <w:rPr>
          <w:b/>
        </w:rPr>
        <w:t xml:space="preserve">reference </w:t>
      </w:r>
      <w:r w:rsidRPr="00B46333">
        <w:rPr>
          <w:b/>
        </w:rPr>
        <w:t>decoder first</w:t>
      </w:r>
      <w:r>
        <w:rPr>
          <w:rFonts w:hint="eastAsia"/>
          <w:b/>
        </w:rPr>
        <w:t>ly</w:t>
      </w:r>
      <w:r w:rsidRPr="00B46333">
        <w:rPr>
          <w:b/>
        </w:rPr>
        <w:t>. Later to discuss what will be put in the spec.</w:t>
      </w:r>
    </w:p>
    <w:p w14:paraId="39A02AC4" w14:textId="7C9AA40E" w:rsidR="00277784" w:rsidRPr="007E4375" w:rsidRDefault="00277784" w:rsidP="00277784">
      <w:pPr>
        <w:rPr>
          <w:lang w:val="en-US"/>
        </w:rPr>
      </w:pPr>
      <w:r w:rsidRPr="007E4375">
        <w:rPr>
          <w:rFonts w:eastAsia="等线"/>
          <w:iCs/>
        </w:rPr>
        <w:t xml:space="preserve">For feasibility studies of AI/ML model for test options, we believe </w:t>
      </w:r>
      <w:r>
        <w:rPr>
          <w:rFonts w:eastAsia="等线"/>
          <w:iCs/>
        </w:rPr>
        <w:t>similar</w:t>
      </w:r>
      <w:r w:rsidRPr="007E4375">
        <w:rPr>
          <w:rFonts w:eastAsia="等线"/>
          <w:iCs/>
        </w:rPr>
        <w:t xml:space="preserve"> conclusion can be drawn for both Option 3 and Option 4</w:t>
      </w:r>
      <w:r w:rsidR="00350CB2">
        <w:rPr>
          <w:rFonts w:eastAsia="等线"/>
          <w:iCs/>
        </w:rPr>
        <w:t xml:space="preserve"> (</w:t>
      </w:r>
      <w:r w:rsidR="00D64408">
        <w:rPr>
          <w:rFonts w:eastAsia="等线"/>
          <w:iCs/>
        </w:rPr>
        <w:t>Option 4a and Option 4b</w:t>
      </w:r>
      <w:r w:rsidR="00350CB2">
        <w:rPr>
          <w:rFonts w:eastAsia="等线"/>
          <w:iCs/>
        </w:rPr>
        <w:t>)</w:t>
      </w:r>
      <w:r w:rsidRPr="007E4375">
        <w:rPr>
          <w:rFonts w:eastAsia="等线"/>
          <w:iCs/>
        </w:rPr>
        <w:t>. The difference between Option 3</w:t>
      </w:r>
      <w:r w:rsidR="00E01DC2">
        <w:rPr>
          <w:rFonts w:eastAsia="等线"/>
          <w:iCs/>
        </w:rPr>
        <w:t xml:space="preserve"> and Option 4</w:t>
      </w:r>
      <w:r w:rsidRPr="007E4375">
        <w:rPr>
          <w:rFonts w:eastAsia="等线"/>
          <w:iCs/>
        </w:rPr>
        <w:t xml:space="preserve"> is </w:t>
      </w:r>
      <w:r>
        <w:rPr>
          <w:rFonts w:eastAsia="等线"/>
          <w:iCs/>
        </w:rPr>
        <w:t>what</w:t>
      </w:r>
      <w:r w:rsidRPr="007E4375">
        <w:rPr>
          <w:rFonts w:eastAsia="等线"/>
          <w:iCs/>
        </w:rPr>
        <w:t xml:space="preserve"> AI/ML model(s) </w:t>
      </w:r>
      <w:r>
        <w:rPr>
          <w:rFonts w:eastAsia="等线"/>
          <w:iCs/>
        </w:rPr>
        <w:t xml:space="preserve">for test decoder implementation </w:t>
      </w:r>
      <w:r w:rsidRPr="007E4375">
        <w:rPr>
          <w:rFonts w:eastAsia="等线"/>
          <w:iCs/>
        </w:rPr>
        <w:t xml:space="preserve">is captured in the spec. The evaluation should be same in terms of performance. </w:t>
      </w:r>
      <w:r>
        <w:rPr>
          <w:rFonts w:eastAsia="等线"/>
          <w:iCs/>
        </w:rPr>
        <w:t xml:space="preserve">Currently, </w:t>
      </w:r>
      <w:r w:rsidRPr="007E4375">
        <w:rPr>
          <w:rFonts w:eastAsia="等线"/>
          <w:iCs/>
        </w:rPr>
        <w:t xml:space="preserve">the </w:t>
      </w:r>
      <w:r>
        <w:rPr>
          <w:rFonts w:eastAsia="等线"/>
          <w:iCs/>
        </w:rPr>
        <w:t>discussion was</w:t>
      </w:r>
      <w:r w:rsidRPr="007E4375">
        <w:rPr>
          <w:rFonts w:eastAsia="等线"/>
          <w:iCs/>
        </w:rPr>
        <w:t xml:space="preserve"> focus</w:t>
      </w:r>
      <w:r>
        <w:rPr>
          <w:rFonts w:eastAsia="等线"/>
          <w:iCs/>
        </w:rPr>
        <w:t>ed</w:t>
      </w:r>
      <w:r w:rsidRPr="007E4375">
        <w:rPr>
          <w:rFonts w:eastAsia="等线"/>
          <w:iCs/>
        </w:rPr>
        <w:t xml:space="preserve"> on Option 3</w:t>
      </w:r>
      <w:r>
        <w:rPr>
          <w:rFonts w:eastAsia="等线"/>
          <w:iCs/>
        </w:rPr>
        <w:t xml:space="preserve"> due to limited meeting time</w:t>
      </w:r>
      <w:r w:rsidRPr="007E4375">
        <w:rPr>
          <w:rFonts w:eastAsia="等线"/>
          <w:iCs/>
        </w:rPr>
        <w:t xml:space="preserve">, but it is important to </w:t>
      </w:r>
      <w:r>
        <w:rPr>
          <w:rFonts w:eastAsia="等线"/>
          <w:iCs/>
        </w:rPr>
        <w:t>discuss</w:t>
      </w:r>
      <w:r w:rsidRPr="007E4375">
        <w:rPr>
          <w:rFonts w:eastAsia="等线"/>
          <w:iCs/>
        </w:rPr>
        <w:t xml:space="preserve"> Option 4</w:t>
      </w:r>
      <w:r>
        <w:rPr>
          <w:rFonts w:eastAsia="等线"/>
          <w:iCs/>
        </w:rPr>
        <w:t xml:space="preserve"> as well since both options have so many things in common</w:t>
      </w:r>
      <w:r w:rsidRPr="007E4375">
        <w:rPr>
          <w:rFonts w:eastAsia="等线"/>
          <w:iCs/>
        </w:rPr>
        <w:t>. Otherwise, the entire progress of testability for test options will be delayed.</w:t>
      </w:r>
    </w:p>
    <w:p w14:paraId="50956B28" w14:textId="5D5FF9A9" w:rsidR="00277784" w:rsidRPr="007E4375" w:rsidRDefault="00277784" w:rsidP="00277784">
      <w:pPr>
        <w:rPr>
          <w:rFonts w:eastAsia="等线"/>
          <w:b/>
          <w:lang w:val="en-US"/>
        </w:rPr>
      </w:pPr>
      <w:r>
        <w:rPr>
          <w:rFonts w:eastAsia="等线" w:hint="eastAsia"/>
          <w:b/>
          <w:lang w:val="en-US"/>
        </w:rPr>
        <w:t>P</w:t>
      </w:r>
      <w:r>
        <w:rPr>
          <w:rFonts w:eastAsia="等线"/>
          <w:b/>
          <w:lang w:val="en-US"/>
        </w:rPr>
        <w:t xml:space="preserve">roposal </w:t>
      </w:r>
      <w:r w:rsidR="00FF5E40">
        <w:rPr>
          <w:rFonts w:eastAsia="等线"/>
          <w:b/>
          <w:lang w:val="en-US"/>
        </w:rPr>
        <w:t>9</w:t>
      </w:r>
      <w:r>
        <w:rPr>
          <w:rFonts w:eastAsia="等线"/>
          <w:b/>
          <w:lang w:val="en-US"/>
        </w:rPr>
        <w:t xml:space="preserve">: </w:t>
      </w:r>
      <w:bookmarkStart w:id="9" w:name="_Hlk169098961"/>
      <w:r>
        <w:rPr>
          <w:rFonts w:eastAsia="等线"/>
          <w:b/>
          <w:lang w:val="en-US"/>
        </w:rPr>
        <w:t>Similar feasibility conclusion through the simulation campaign of test options can be draw for both Option 3 and Option 4</w:t>
      </w:r>
      <w:r w:rsidR="00D64408">
        <w:rPr>
          <w:rFonts w:eastAsia="等线"/>
          <w:b/>
          <w:lang w:val="en-US"/>
        </w:rPr>
        <w:t xml:space="preserve"> </w:t>
      </w:r>
      <w:r w:rsidR="00D64408" w:rsidRPr="00D64408">
        <w:rPr>
          <w:rFonts w:eastAsia="等线"/>
          <w:b/>
          <w:lang w:val="en-US"/>
        </w:rPr>
        <w:t>(Option 4a and Option 4b)</w:t>
      </w:r>
      <w:r>
        <w:rPr>
          <w:rFonts w:eastAsia="等线"/>
          <w:b/>
          <w:lang w:val="en-US"/>
        </w:rPr>
        <w:t>.</w:t>
      </w:r>
      <w:bookmarkEnd w:id="9"/>
    </w:p>
    <w:p w14:paraId="5241BCB9" w14:textId="77777777" w:rsidR="004945DD" w:rsidRDefault="004945DD" w:rsidP="0004125F">
      <w:pPr>
        <w:rPr>
          <w:b/>
          <w:u w:val="single"/>
          <w:lang w:val="en-US"/>
        </w:rPr>
      </w:pPr>
    </w:p>
    <w:p w14:paraId="3CC856E6" w14:textId="73E278D0" w:rsidR="00E45ABD" w:rsidRPr="00E45ABD" w:rsidRDefault="00E45ABD" w:rsidP="0004125F">
      <w:pPr>
        <w:rPr>
          <w:b/>
          <w:u w:val="single"/>
          <w:lang w:val="en-US"/>
        </w:rPr>
      </w:pPr>
      <w:r>
        <w:rPr>
          <w:b/>
          <w:u w:val="single"/>
          <w:lang w:val="en-US"/>
        </w:rPr>
        <w:t>R</w:t>
      </w:r>
      <w:r w:rsidRPr="00E45ABD">
        <w:rPr>
          <w:b/>
          <w:u w:val="single"/>
          <w:lang w:val="en-US"/>
        </w:rPr>
        <w:t>elationship between reference/test model and requirement/test case</w:t>
      </w:r>
    </w:p>
    <w:p w14:paraId="6D2F273C" w14:textId="6F020D62" w:rsidR="00AF051F" w:rsidRDefault="00AF051F" w:rsidP="0004125F">
      <w:pPr>
        <w:rPr>
          <w:lang w:val="en-US"/>
        </w:rPr>
      </w:pPr>
      <w:r>
        <w:rPr>
          <w:rFonts w:hint="eastAsia"/>
          <w:lang w:val="en-US"/>
        </w:rPr>
        <w:t>N</w:t>
      </w:r>
      <w:r>
        <w:rPr>
          <w:lang w:val="en-US"/>
        </w:rPr>
        <w:t xml:space="preserve">ow we consider the relationship between reference/test model and requirement/test case. </w:t>
      </w:r>
    </w:p>
    <w:p w14:paraId="1EA66739" w14:textId="0373EC4F" w:rsidR="00AF051F" w:rsidRPr="007A3EC8" w:rsidRDefault="00AF051F" w:rsidP="0004125F">
      <w:pPr>
        <w:rPr>
          <w:rFonts w:eastAsiaTheme="minorEastAsia"/>
          <w:color w:val="000000" w:themeColor="text1"/>
        </w:rPr>
      </w:pPr>
      <w:r>
        <w:rPr>
          <w:lang w:val="en-US"/>
        </w:rPr>
        <w:t xml:space="preserve">To make the test case and requirement to be </w:t>
      </w:r>
      <w:r w:rsidRPr="00AF051F">
        <w:rPr>
          <w:lang w:val="en-US"/>
        </w:rPr>
        <w:t>simple and effective</w:t>
      </w:r>
      <w:r>
        <w:rPr>
          <w:lang w:val="en-US"/>
        </w:rPr>
        <w:t xml:space="preserve">, one test decoder could </w:t>
      </w:r>
      <w:r w:rsidR="00104412">
        <w:rPr>
          <w:lang w:val="en-US"/>
        </w:rPr>
        <w:t xml:space="preserve">be </w:t>
      </w:r>
      <w:r>
        <w:rPr>
          <w:lang w:val="en-US"/>
        </w:rPr>
        <w:t>used for one test case or multiple test case (if the generalization performance is well for multiple test case).</w:t>
      </w:r>
      <w:r>
        <w:rPr>
          <w:rFonts w:hint="eastAsia"/>
          <w:lang w:val="en-US"/>
        </w:rPr>
        <w:t xml:space="preserve"> </w:t>
      </w:r>
      <w:r>
        <w:rPr>
          <w:lang w:val="en-US"/>
        </w:rPr>
        <w:t>There is no need to define multiple test decoder in one test case.</w:t>
      </w:r>
      <w:r w:rsidR="001A52C9">
        <w:rPr>
          <w:lang w:val="en-US"/>
        </w:rPr>
        <w:t xml:space="preserve"> </w:t>
      </w:r>
    </w:p>
    <w:p w14:paraId="0744ECDB" w14:textId="1D12318B" w:rsidR="00AF051F" w:rsidRDefault="00AF051F" w:rsidP="0004125F">
      <w:pPr>
        <w:rPr>
          <w:lang w:val="en-US"/>
        </w:rPr>
      </w:pPr>
      <w:r w:rsidRPr="00CC16F2">
        <w:rPr>
          <w:rFonts w:hint="eastAsia"/>
          <w:b/>
        </w:rPr>
        <w:t>P</w:t>
      </w:r>
      <w:r w:rsidRPr="00CC16F2">
        <w:rPr>
          <w:b/>
        </w:rPr>
        <w:t>roposal</w:t>
      </w:r>
      <w:r>
        <w:rPr>
          <w:b/>
        </w:rPr>
        <w:t xml:space="preserve"> </w:t>
      </w:r>
      <w:r w:rsidR="00FF5E40">
        <w:rPr>
          <w:b/>
        </w:rPr>
        <w:t>10</w:t>
      </w:r>
      <w:r w:rsidRPr="00CC16F2">
        <w:rPr>
          <w:rFonts w:hint="eastAsia"/>
          <w:b/>
        </w:rPr>
        <w:t>:</w:t>
      </w:r>
      <w:r w:rsidRPr="00CC16F2">
        <w:rPr>
          <w:b/>
        </w:rPr>
        <w:t xml:space="preserve"> </w:t>
      </w:r>
      <w:r w:rsidRPr="00AF051F">
        <w:rPr>
          <w:rFonts w:hint="eastAsia"/>
          <w:b/>
          <w:lang w:val="en-US"/>
        </w:rPr>
        <w:t>O</w:t>
      </w:r>
      <w:r w:rsidRPr="00AF051F">
        <w:rPr>
          <w:b/>
          <w:lang w:val="en-US"/>
        </w:rPr>
        <w:t xml:space="preserve">ne test decoder </w:t>
      </w:r>
      <w:r>
        <w:rPr>
          <w:b/>
          <w:lang w:val="en-US"/>
        </w:rPr>
        <w:t>could be</w:t>
      </w:r>
      <w:r w:rsidRPr="00AF051F">
        <w:rPr>
          <w:b/>
          <w:lang w:val="en-US"/>
        </w:rPr>
        <w:t xml:space="preserve"> used for one test case or multiple test case.</w:t>
      </w:r>
    </w:p>
    <w:p w14:paraId="78D385D5" w14:textId="1BD04EE8" w:rsidR="00804DC4" w:rsidRPr="00104412" w:rsidRDefault="00804DC4" w:rsidP="0004125F">
      <w:pPr>
        <w:rPr>
          <w:rFonts w:eastAsiaTheme="minorEastAsia"/>
          <w:color w:val="000000" w:themeColor="text1"/>
        </w:rPr>
      </w:pPr>
      <w:r>
        <w:rPr>
          <w:rFonts w:eastAsiaTheme="minorEastAsia" w:hint="eastAsia"/>
          <w:color w:val="000000" w:themeColor="text1"/>
        </w:rPr>
        <w:t>C</w:t>
      </w:r>
      <w:r>
        <w:rPr>
          <w:rFonts w:eastAsiaTheme="minorEastAsia"/>
          <w:color w:val="000000" w:themeColor="text1"/>
        </w:rPr>
        <w:t>onsidering</w:t>
      </w:r>
      <w:r>
        <w:rPr>
          <w:rFonts w:eastAsiaTheme="minorEastAsia" w:hint="eastAsia"/>
          <w:color w:val="000000" w:themeColor="text1"/>
        </w:rPr>
        <w:t xml:space="preserve"> </w:t>
      </w:r>
      <w:r>
        <w:rPr>
          <w:rFonts w:eastAsiaTheme="minorEastAsia"/>
          <w:color w:val="000000" w:themeColor="text1"/>
        </w:rPr>
        <w:t>m</w:t>
      </w:r>
      <w:r w:rsidRPr="00804DC4">
        <w:rPr>
          <w:rFonts w:eastAsiaTheme="minorEastAsia"/>
          <w:color w:val="000000" w:themeColor="text1"/>
        </w:rPr>
        <w:t>odel Performance, model complexity and UE implementation flexibility</w:t>
      </w:r>
      <w:r>
        <w:rPr>
          <w:rFonts w:eastAsiaTheme="minorEastAsia"/>
          <w:color w:val="000000" w:themeColor="text1"/>
        </w:rPr>
        <w:t xml:space="preserve">, it is suggested to define </w:t>
      </w:r>
      <w:r>
        <w:rPr>
          <w:rFonts w:eastAsiaTheme="minorEastAsia" w:hint="eastAsia"/>
          <w:color w:val="000000" w:themeColor="text1"/>
        </w:rPr>
        <w:t>di</w:t>
      </w:r>
      <w:r>
        <w:rPr>
          <w:rFonts w:eastAsiaTheme="minorEastAsia"/>
          <w:color w:val="000000" w:themeColor="text1"/>
        </w:rPr>
        <w:t xml:space="preserve">fferent </w:t>
      </w:r>
      <w:r w:rsidRPr="001A52C9">
        <w:rPr>
          <w:rFonts w:eastAsiaTheme="minorEastAsia"/>
          <w:color w:val="000000" w:themeColor="text1"/>
        </w:rPr>
        <w:t>reference encoder for different requirement or test case</w:t>
      </w:r>
      <w:r>
        <w:rPr>
          <w:rFonts w:eastAsiaTheme="minorEastAsia"/>
          <w:color w:val="000000" w:themeColor="text1"/>
        </w:rPr>
        <w:t>. Some complex reference encoder but with good performance may be needed for some high requirement or complex test case, while Some simple reference encoder but with lower performance may be needed for some low requirement or simple test case.</w:t>
      </w:r>
    </w:p>
    <w:p w14:paraId="4A551E35" w14:textId="5E0365FB" w:rsidR="00D17F33" w:rsidRPr="00AF051F" w:rsidRDefault="00AF051F" w:rsidP="0004125F">
      <w:pPr>
        <w:rPr>
          <w:lang w:val="en-US"/>
        </w:rPr>
      </w:pPr>
      <w:r w:rsidRPr="00CC16F2">
        <w:rPr>
          <w:rFonts w:hint="eastAsia"/>
          <w:b/>
        </w:rPr>
        <w:t>P</w:t>
      </w:r>
      <w:r w:rsidRPr="00CC16F2">
        <w:rPr>
          <w:b/>
        </w:rPr>
        <w:t>roposal</w:t>
      </w:r>
      <w:r>
        <w:rPr>
          <w:b/>
        </w:rPr>
        <w:t xml:space="preserve"> </w:t>
      </w:r>
      <w:r w:rsidR="00FF5E40">
        <w:rPr>
          <w:b/>
        </w:rPr>
        <w:t>11</w:t>
      </w:r>
      <w:r w:rsidRPr="00CC16F2">
        <w:rPr>
          <w:rFonts w:hint="eastAsia"/>
          <w:b/>
        </w:rPr>
        <w:t>:</w:t>
      </w:r>
      <w:r w:rsidRPr="00CC16F2">
        <w:rPr>
          <w:b/>
        </w:rPr>
        <w:t xml:space="preserve"> </w:t>
      </w:r>
      <w:r w:rsidR="000C48A4" w:rsidRPr="000C48A4">
        <w:rPr>
          <w:b/>
        </w:rPr>
        <w:t>Different reference encoder may be defined for different requirement or test case</w:t>
      </w:r>
      <w:r w:rsidRPr="00AF051F">
        <w:rPr>
          <w:b/>
          <w:lang w:val="en-US"/>
        </w:rPr>
        <w:t>.</w:t>
      </w:r>
    </w:p>
    <w:p w14:paraId="5D05EB75" w14:textId="77777777" w:rsidR="007D77EF" w:rsidRPr="00B467A9" w:rsidRDefault="007D77EF" w:rsidP="007D77EF">
      <w:pPr>
        <w:rPr>
          <w:lang w:val="en-US"/>
        </w:rPr>
      </w:pPr>
    </w:p>
    <w:p w14:paraId="4726C17E" w14:textId="77777777" w:rsidR="007D77EF" w:rsidRPr="004F20D6" w:rsidRDefault="007D77EF" w:rsidP="007D77EF">
      <w:pPr>
        <w:pStyle w:val="2"/>
        <w:numPr>
          <w:ilvl w:val="1"/>
          <w:numId w:val="23"/>
        </w:numPr>
        <w:snapToGrid w:val="0"/>
        <w:rPr>
          <w:lang w:val="en-US"/>
        </w:rPr>
      </w:pPr>
      <w:r w:rsidRPr="004F20D6">
        <w:rPr>
          <w:lang w:val="en-US"/>
        </w:rPr>
        <w:t>Initial field test result of reference model for CSI compression</w:t>
      </w:r>
    </w:p>
    <w:p w14:paraId="34D9DE62" w14:textId="77777777" w:rsidR="007D77EF" w:rsidRPr="00AF4485" w:rsidRDefault="007D77EF" w:rsidP="007D77EF">
      <w:pPr>
        <w:rPr>
          <w:rFonts w:eastAsiaTheme="minorEastAsia"/>
        </w:rPr>
      </w:pPr>
      <w:r>
        <w:rPr>
          <w:rFonts w:eastAsiaTheme="minorEastAsia"/>
        </w:rPr>
        <w:t>Initial f</w:t>
      </w:r>
      <w:r w:rsidRPr="00CD4E29">
        <w:rPr>
          <w:rFonts w:eastAsiaTheme="minorEastAsia"/>
        </w:rPr>
        <w:t>ield test</w:t>
      </w:r>
      <w:r>
        <w:rPr>
          <w:rFonts w:eastAsiaTheme="minorEastAsia"/>
        </w:rPr>
        <w:t xml:space="preserve"> of reference model for CSI compression is conducted as following. </w:t>
      </w:r>
      <w:r w:rsidRPr="00EF1F81">
        <w:rPr>
          <w:rFonts w:eastAsiaTheme="minorEastAsia"/>
        </w:rPr>
        <w:t xml:space="preserve">The data is collected from actual 5G network and the </w:t>
      </w:r>
      <w:r>
        <w:rPr>
          <w:rFonts w:eastAsiaTheme="minorEastAsia"/>
        </w:rPr>
        <w:t xml:space="preserve">whole </w:t>
      </w:r>
      <w:r w:rsidRPr="00EF1F81">
        <w:rPr>
          <w:rFonts w:eastAsiaTheme="minorEastAsia"/>
        </w:rPr>
        <w:t>collecting a</w:t>
      </w:r>
      <w:r w:rsidRPr="004236C8">
        <w:rPr>
          <w:rFonts w:eastAsiaTheme="minorEastAsia"/>
        </w:rPr>
        <w:t>rea</w:t>
      </w:r>
      <w:r>
        <w:rPr>
          <w:rFonts w:eastAsiaTheme="minorEastAsia"/>
        </w:rPr>
        <w:t xml:space="preserve"> including Cell 1 and Cell 2</w:t>
      </w:r>
      <w:r w:rsidRPr="004236C8">
        <w:rPr>
          <w:rFonts w:eastAsiaTheme="minorEastAsia"/>
        </w:rPr>
        <w:t xml:space="preserve"> is about </w:t>
      </w:r>
      <w:r>
        <w:rPr>
          <w:rFonts w:eastAsiaTheme="minorEastAsia"/>
        </w:rPr>
        <w:t>25</w:t>
      </w:r>
      <w:r w:rsidRPr="004236C8">
        <w:rPr>
          <w:rFonts w:eastAsiaTheme="minorEastAsia"/>
        </w:rPr>
        <w:t xml:space="preserve">0m * </w:t>
      </w:r>
      <w:r>
        <w:rPr>
          <w:rFonts w:eastAsiaTheme="minorEastAsia"/>
        </w:rPr>
        <w:t>1</w:t>
      </w:r>
      <w:r w:rsidRPr="004236C8">
        <w:rPr>
          <w:rFonts w:eastAsiaTheme="minorEastAsia"/>
        </w:rPr>
        <w:t>50m. The detailed parameter</w:t>
      </w:r>
      <w:r>
        <w:rPr>
          <w:rFonts w:eastAsiaTheme="minorEastAsia"/>
        </w:rPr>
        <w:t>s</w:t>
      </w:r>
      <w:r w:rsidRPr="004236C8">
        <w:rPr>
          <w:rFonts w:eastAsiaTheme="minorEastAsia"/>
        </w:rPr>
        <w:t xml:space="preserve"> are provided in </w:t>
      </w:r>
      <w:r>
        <w:rPr>
          <w:rFonts w:eastAsiaTheme="minorEastAsia"/>
        </w:rPr>
        <w:t>the below t</w:t>
      </w:r>
      <w:r w:rsidRPr="00AF4485">
        <w:rPr>
          <w:rFonts w:eastAsiaTheme="minorEastAsia"/>
        </w:rPr>
        <w:t>able.</w:t>
      </w:r>
    </w:p>
    <w:p w14:paraId="253526C0" w14:textId="249189C1" w:rsidR="007D77EF" w:rsidRPr="00B1789C" w:rsidRDefault="007D77EF" w:rsidP="007D77EF">
      <w:pPr>
        <w:jc w:val="center"/>
        <w:rPr>
          <w:rFonts w:eastAsiaTheme="minorEastAsia"/>
        </w:rPr>
      </w:pPr>
      <w:r w:rsidRPr="00B1789C">
        <w:rPr>
          <w:rFonts w:eastAsiaTheme="minorEastAsia"/>
        </w:rPr>
        <w:t xml:space="preserve">Table </w:t>
      </w:r>
      <w:r>
        <w:rPr>
          <w:rFonts w:eastAsiaTheme="minorEastAsia"/>
        </w:rPr>
        <w:t>2.3-1</w:t>
      </w:r>
      <w:r w:rsidRPr="00B1789C">
        <w:rPr>
          <w:rFonts w:eastAsiaTheme="minorEastAsia"/>
        </w:rPr>
        <w:t>. Parameters of field test of CSI compression.</w:t>
      </w:r>
    </w:p>
    <w:tbl>
      <w:tblPr>
        <w:tblStyle w:val="afff5"/>
        <w:tblW w:w="0" w:type="auto"/>
        <w:jc w:val="center"/>
        <w:tblInd w:w="0" w:type="dxa"/>
        <w:tblLook w:val="04A0" w:firstRow="1" w:lastRow="0" w:firstColumn="1" w:lastColumn="0" w:noHBand="0" w:noVBand="1"/>
      </w:tblPr>
      <w:tblGrid>
        <w:gridCol w:w="2888"/>
        <w:gridCol w:w="4107"/>
      </w:tblGrid>
      <w:tr w:rsidR="007D77EF" w:rsidRPr="00B1789C" w14:paraId="04D6194B" w14:textId="77777777" w:rsidTr="0051380D">
        <w:trPr>
          <w:trHeight w:val="104"/>
          <w:jc w:val="center"/>
        </w:trPr>
        <w:tc>
          <w:tcPr>
            <w:tcW w:w="2888" w:type="dxa"/>
            <w:vAlign w:val="center"/>
          </w:tcPr>
          <w:p w14:paraId="031C62BA"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Parameters</w:t>
            </w:r>
          </w:p>
        </w:tc>
        <w:tc>
          <w:tcPr>
            <w:tcW w:w="4107" w:type="dxa"/>
            <w:vAlign w:val="center"/>
          </w:tcPr>
          <w:p w14:paraId="73043E47"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Value</w:t>
            </w:r>
          </w:p>
        </w:tc>
      </w:tr>
      <w:tr w:rsidR="007D77EF" w:rsidRPr="00B1789C" w14:paraId="1D95CEB1" w14:textId="77777777" w:rsidTr="0051380D">
        <w:trPr>
          <w:trHeight w:val="104"/>
          <w:jc w:val="center"/>
        </w:trPr>
        <w:tc>
          <w:tcPr>
            <w:tcW w:w="2888" w:type="dxa"/>
            <w:vAlign w:val="center"/>
          </w:tcPr>
          <w:p w14:paraId="2495013A"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Scenario</w:t>
            </w:r>
          </w:p>
        </w:tc>
        <w:tc>
          <w:tcPr>
            <w:tcW w:w="4107" w:type="dxa"/>
            <w:vAlign w:val="center"/>
          </w:tcPr>
          <w:p w14:paraId="035CE3A4"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Actual 5G network</w:t>
            </w:r>
          </w:p>
        </w:tc>
      </w:tr>
      <w:tr w:rsidR="007D77EF" w:rsidRPr="00B1789C" w14:paraId="104C6EE4" w14:textId="77777777" w:rsidTr="0051380D">
        <w:trPr>
          <w:trHeight w:val="104"/>
          <w:jc w:val="center"/>
        </w:trPr>
        <w:tc>
          <w:tcPr>
            <w:tcW w:w="2888" w:type="dxa"/>
            <w:vAlign w:val="center"/>
          </w:tcPr>
          <w:p w14:paraId="1727140D"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Carrier frequency</w:t>
            </w:r>
          </w:p>
        </w:tc>
        <w:tc>
          <w:tcPr>
            <w:tcW w:w="4107" w:type="dxa"/>
            <w:vAlign w:val="center"/>
          </w:tcPr>
          <w:p w14:paraId="5138EF98"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3.45GHz</w:t>
            </w:r>
          </w:p>
        </w:tc>
      </w:tr>
      <w:tr w:rsidR="007D77EF" w:rsidRPr="00B1789C" w14:paraId="5B2299E7" w14:textId="77777777" w:rsidTr="0051380D">
        <w:trPr>
          <w:trHeight w:val="106"/>
          <w:jc w:val="center"/>
        </w:trPr>
        <w:tc>
          <w:tcPr>
            <w:tcW w:w="2888" w:type="dxa"/>
            <w:vAlign w:val="center"/>
          </w:tcPr>
          <w:p w14:paraId="5F46DE0B"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Subcarrier spacing</w:t>
            </w:r>
          </w:p>
        </w:tc>
        <w:tc>
          <w:tcPr>
            <w:tcW w:w="4107" w:type="dxa"/>
            <w:vAlign w:val="center"/>
          </w:tcPr>
          <w:p w14:paraId="3CC13532"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30KHz</w:t>
            </w:r>
          </w:p>
        </w:tc>
      </w:tr>
      <w:tr w:rsidR="007D77EF" w:rsidRPr="00B1789C" w14:paraId="74C9C30D" w14:textId="77777777" w:rsidTr="0051380D">
        <w:trPr>
          <w:trHeight w:val="104"/>
          <w:jc w:val="center"/>
        </w:trPr>
        <w:tc>
          <w:tcPr>
            <w:tcW w:w="2888" w:type="dxa"/>
            <w:vAlign w:val="center"/>
          </w:tcPr>
          <w:p w14:paraId="59770B7B"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Frequency resources</w:t>
            </w:r>
          </w:p>
        </w:tc>
        <w:tc>
          <w:tcPr>
            <w:tcW w:w="4107" w:type="dxa"/>
            <w:vAlign w:val="center"/>
          </w:tcPr>
          <w:p w14:paraId="47006259"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52 RBs, 13 subbands for 4RBs per subband</w:t>
            </w:r>
          </w:p>
        </w:tc>
      </w:tr>
      <w:tr w:rsidR="007D77EF" w:rsidRPr="00B1789C" w14:paraId="3D05AB25" w14:textId="77777777" w:rsidTr="0051380D">
        <w:trPr>
          <w:trHeight w:val="104"/>
          <w:jc w:val="center"/>
        </w:trPr>
        <w:tc>
          <w:tcPr>
            <w:tcW w:w="2888" w:type="dxa"/>
            <w:vAlign w:val="center"/>
          </w:tcPr>
          <w:p w14:paraId="7B4CB7F0"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Rank</w:t>
            </w:r>
          </w:p>
        </w:tc>
        <w:tc>
          <w:tcPr>
            <w:tcW w:w="4107" w:type="dxa"/>
            <w:vAlign w:val="center"/>
          </w:tcPr>
          <w:p w14:paraId="493979E2"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Max rank 1</w:t>
            </w:r>
          </w:p>
        </w:tc>
      </w:tr>
      <w:tr w:rsidR="007D77EF" w:rsidRPr="00B1789C" w14:paraId="7DE15F70" w14:textId="77777777" w:rsidTr="0051380D">
        <w:trPr>
          <w:trHeight w:val="104"/>
          <w:jc w:val="center"/>
        </w:trPr>
        <w:tc>
          <w:tcPr>
            <w:tcW w:w="2888" w:type="dxa"/>
            <w:vAlign w:val="center"/>
          </w:tcPr>
          <w:p w14:paraId="1D836E54"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gNB antenna</w:t>
            </w:r>
          </w:p>
        </w:tc>
        <w:tc>
          <w:tcPr>
            <w:tcW w:w="4107" w:type="dxa"/>
            <w:vAlign w:val="center"/>
          </w:tcPr>
          <w:p w14:paraId="562C55B8"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8 antenna ports</w:t>
            </w:r>
          </w:p>
        </w:tc>
      </w:tr>
      <w:tr w:rsidR="007D77EF" w:rsidRPr="00B1789C" w14:paraId="192A97F2" w14:textId="77777777" w:rsidTr="0051380D">
        <w:trPr>
          <w:trHeight w:val="106"/>
          <w:jc w:val="center"/>
        </w:trPr>
        <w:tc>
          <w:tcPr>
            <w:tcW w:w="2888" w:type="dxa"/>
            <w:vAlign w:val="center"/>
          </w:tcPr>
          <w:p w14:paraId="4A174598"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lastRenderedPageBreak/>
              <w:t>UE antenna</w:t>
            </w:r>
          </w:p>
        </w:tc>
        <w:tc>
          <w:tcPr>
            <w:tcW w:w="4107" w:type="dxa"/>
            <w:vAlign w:val="center"/>
          </w:tcPr>
          <w:p w14:paraId="79D5C66F"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4 antenna ports</w:t>
            </w:r>
          </w:p>
        </w:tc>
      </w:tr>
      <w:tr w:rsidR="007D77EF" w:rsidRPr="00B1789C" w14:paraId="2B405E18" w14:textId="77777777" w:rsidTr="0051380D">
        <w:trPr>
          <w:trHeight w:val="104"/>
          <w:jc w:val="center"/>
        </w:trPr>
        <w:tc>
          <w:tcPr>
            <w:tcW w:w="2888" w:type="dxa"/>
            <w:vAlign w:val="center"/>
          </w:tcPr>
          <w:p w14:paraId="1213F011"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CSI payload</w:t>
            </w:r>
          </w:p>
        </w:tc>
        <w:tc>
          <w:tcPr>
            <w:tcW w:w="4107" w:type="dxa"/>
            <w:vAlign w:val="center"/>
          </w:tcPr>
          <w:p w14:paraId="21ED64CA"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hAnsi="Times New Roman"/>
                <w:lang w:eastAsia="zh-CN"/>
              </w:rPr>
              <w:t>55 bits payload</w:t>
            </w:r>
          </w:p>
        </w:tc>
      </w:tr>
    </w:tbl>
    <w:p w14:paraId="5F6687D9" w14:textId="77777777" w:rsidR="007D77EF" w:rsidRPr="00B1789C" w:rsidRDefault="007D77EF" w:rsidP="007D77EF">
      <w:pPr>
        <w:rPr>
          <w:rFonts w:eastAsiaTheme="minorEastAsia"/>
        </w:rPr>
      </w:pPr>
    </w:p>
    <w:p w14:paraId="7B767475" w14:textId="77777777" w:rsidR="007D77EF" w:rsidRDefault="007D77EF" w:rsidP="007D77EF">
      <w:r>
        <w:rPr>
          <w:rFonts w:eastAsiaTheme="minorEastAsia" w:hint="eastAsia"/>
        </w:rPr>
        <w:t>T</w:t>
      </w:r>
      <w:r>
        <w:rPr>
          <w:rFonts w:eastAsiaTheme="minorEastAsia"/>
        </w:rPr>
        <w:t xml:space="preserve">he performance of different physical cells is analysed in the following. We have tested the coverage of different cells in the </w:t>
      </w:r>
      <w:r w:rsidRPr="00141A00">
        <w:t>industrial park</w:t>
      </w:r>
      <w:r>
        <w:t xml:space="preserve">, according to the measured RSRP, RSRQ and SINR of mobile phones. The channel samples are collected by our </w:t>
      </w:r>
      <w:r w:rsidRPr="00DD1C96">
        <w:t>prototype</w:t>
      </w:r>
      <w:r>
        <w:t xml:space="preserve">. The coverage areas of two typical cells </w:t>
      </w:r>
      <w:r>
        <w:rPr>
          <w:rFonts w:eastAsiaTheme="minorEastAsia"/>
        </w:rPr>
        <w:t xml:space="preserve">in the </w:t>
      </w:r>
      <w:r w:rsidRPr="00141A00">
        <w:t>industrial park</w:t>
      </w:r>
      <w:r>
        <w:t xml:space="preserve"> are shown in the below figure. Note that in the coverage areas of each cell, the signal of target cell is acceptable in most places but would be not always the strongest among all cells. This means that the map of actual cell section would be different from the following figure.</w:t>
      </w:r>
    </w:p>
    <w:p w14:paraId="0A5EAA89" w14:textId="77777777" w:rsidR="007D77EF" w:rsidRDefault="007D77EF" w:rsidP="007D77EF">
      <w:pPr>
        <w:jc w:val="center"/>
        <w:rPr>
          <w:rFonts w:eastAsiaTheme="minorEastAsia"/>
        </w:rPr>
      </w:pPr>
      <w:r>
        <w:rPr>
          <w:rFonts w:eastAsiaTheme="minorEastAsia"/>
          <w:noProof/>
        </w:rPr>
        <w:drawing>
          <wp:inline distT="0" distB="0" distL="0" distR="0" wp14:anchorId="621300BF" wp14:editId="0E107795">
            <wp:extent cx="3755390" cy="36944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6CC11153" w14:textId="0B8CC9BF" w:rsidR="007D77EF" w:rsidRDefault="007D77EF" w:rsidP="007D77EF">
      <w:pPr>
        <w:jc w:val="center"/>
        <w:rPr>
          <w:rFonts w:eastAsiaTheme="minorEastAsia"/>
        </w:rPr>
      </w:pPr>
      <w:r>
        <w:rPr>
          <w:rFonts w:eastAsiaTheme="minorEastAsia"/>
        </w:rPr>
        <w:t xml:space="preserve">Figure 2.3-1. </w:t>
      </w:r>
      <w:r w:rsidRPr="002B5A0A">
        <w:rPr>
          <w:rFonts w:eastAsiaTheme="minorEastAsia"/>
        </w:rPr>
        <w:t xml:space="preserve">The map of data collecting </w:t>
      </w:r>
      <w:r>
        <w:rPr>
          <w:rFonts w:eastAsiaTheme="minorEastAsia"/>
        </w:rPr>
        <w:t>cells</w:t>
      </w:r>
      <w:r w:rsidRPr="002B5A0A">
        <w:rPr>
          <w:rFonts w:eastAsiaTheme="minorEastAsia"/>
        </w:rPr>
        <w:t>.</w:t>
      </w:r>
    </w:p>
    <w:p w14:paraId="45C288E6" w14:textId="77777777" w:rsidR="007D77EF" w:rsidRDefault="007D77EF" w:rsidP="007D77EF">
      <w:r w:rsidRPr="00C21B0E">
        <w:t>For</w:t>
      </w:r>
      <w:r>
        <w:t xml:space="preserve"> C</w:t>
      </w:r>
      <w:r w:rsidRPr="00C21B0E">
        <w:t xml:space="preserve">ell 1, we have collected about 144k </w:t>
      </w:r>
      <w:r w:rsidRPr="001552DE">
        <w:t>outdoor</w:t>
      </w:r>
      <w:r w:rsidRPr="00C21B0E">
        <w:t xml:space="preserve"> samples.</w:t>
      </w:r>
      <w:r>
        <w:t xml:space="preserve"> For Cell 2, we have collected about 65k outdoor samples. We choose 10% of them as validation samples.</w:t>
      </w:r>
    </w:p>
    <w:p w14:paraId="530AC12F" w14:textId="77777777" w:rsidR="007D77EF" w:rsidRDefault="007D77EF" w:rsidP="007D77EF">
      <w:r>
        <w:rPr>
          <w:rFonts w:hint="eastAsia"/>
        </w:rPr>
        <w:t>W</w:t>
      </w:r>
      <w:r>
        <w:t>e use the almost the same simulation assumptions of UMa and CDL in Table 2.1-1, except changing gNB 32Tx to 8Tx. Also, i</w:t>
      </w:r>
      <w:r w:rsidRPr="000822DB">
        <w:t>t is important to point out t</w:t>
      </w:r>
      <w:r>
        <w:t xml:space="preserve">hat there would be plenty of parameter mismatches between simulation data and field data. </w:t>
      </w:r>
    </w:p>
    <w:p w14:paraId="5EA21BE9" w14:textId="77777777" w:rsidR="007D77EF" w:rsidRDefault="007D77EF" w:rsidP="007D77EF">
      <w:r>
        <w:t xml:space="preserve">The CNN encoder and the Transformer encoder trained by UMa and CDL are tested on Cell 1 and Cell 2 in field. Transformer decoder is used for both CNN encoder and Transformer encoder. </w:t>
      </w:r>
      <w:r>
        <w:rPr>
          <w:rFonts w:hint="eastAsia"/>
        </w:rPr>
        <w:t>T</w:t>
      </w:r>
      <w:r>
        <w:t>he SGCS results are provided in the below table. It is seen that compared with eType II codebook, UMa transformer has 2.2% SGCS loss in Cell 1, but 2.7% SGCS gain in Cell 2. However, considerable SGCS loss is obtained by using AI/ML model trained by CDL. For UMa training data, Transformer would provide about 4.2%~5.1% SGCS gain compared with CNN. N</w:t>
      </w:r>
      <w:r w:rsidRPr="009C3E25">
        <w:rPr>
          <w:rFonts w:hint="eastAsia"/>
        </w:rPr>
        <w:t xml:space="preserve">ote that the </w:t>
      </w:r>
      <w:r>
        <w:t>CNN/Transformer</w:t>
      </w:r>
      <w:r w:rsidRPr="009C3E25">
        <w:rPr>
          <w:rFonts w:hint="eastAsia"/>
        </w:rPr>
        <w:t xml:space="preserve"> encoder structures used in this section are referred to the proposed model structures in our contributions [</w:t>
      </w:r>
      <w:r>
        <w:t>3</w:t>
      </w:r>
      <w:r w:rsidRPr="009C3E25">
        <w:rPr>
          <w:rFonts w:hint="eastAsia"/>
        </w:rPr>
        <w:t>] in the last meeting</w:t>
      </w:r>
      <w:r>
        <w:t>.</w:t>
      </w:r>
    </w:p>
    <w:p w14:paraId="0C15B2CF" w14:textId="4A3E6389" w:rsidR="007D77EF" w:rsidRDefault="007D77EF" w:rsidP="007D77EF">
      <w:pPr>
        <w:jc w:val="center"/>
      </w:pPr>
      <w:r>
        <w:rPr>
          <w:rFonts w:hint="eastAsia"/>
        </w:rPr>
        <w:t>T</w:t>
      </w:r>
      <w:r>
        <w:t xml:space="preserve">able 2.3-2. </w:t>
      </w:r>
      <w:r w:rsidRPr="005117E1">
        <w:t xml:space="preserve">The SGCS results of multiple AI/ML models trained by </w:t>
      </w:r>
      <w:r>
        <w:t>simulation data and tested on field data.</w:t>
      </w:r>
    </w:p>
    <w:tbl>
      <w:tblPr>
        <w:tblW w:w="7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1688"/>
        <w:gridCol w:w="1556"/>
      </w:tblGrid>
      <w:tr w:rsidR="007D77EF" w:rsidRPr="00FD5DCF" w14:paraId="4C68432C" w14:textId="77777777" w:rsidTr="0051380D">
        <w:trPr>
          <w:trHeight w:val="247"/>
          <w:jc w:val="center"/>
        </w:trPr>
        <w:tc>
          <w:tcPr>
            <w:tcW w:w="4531" w:type="dxa"/>
            <w:shd w:val="clear" w:color="auto" w:fill="auto"/>
            <w:vAlign w:val="center"/>
            <w:hideMark/>
          </w:tcPr>
          <w:p w14:paraId="377957A9" w14:textId="77777777" w:rsidR="007D77EF" w:rsidRPr="0061490F" w:rsidRDefault="007D77EF" w:rsidP="0051380D">
            <w:pPr>
              <w:jc w:val="center"/>
              <w:rPr>
                <w:rFonts w:eastAsia="等线"/>
                <w:b/>
                <w:bCs w:val="0"/>
                <w:color w:val="000000"/>
                <w:lang w:val="en-US"/>
              </w:rPr>
            </w:pPr>
            <w:r w:rsidRPr="0061490F">
              <w:rPr>
                <w:rFonts w:eastAsia="等线"/>
                <w:b/>
                <w:color w:val="000000"/>
              </w:rPr>
              <w:t>55 feedback bits</w:t>
            </w:r>
          </w:p>
        </w:tc>
        <w:tc>
          <w:tcPr>
            <w:tcW w:w="1688" w:type="dxa"/>
            <w:shd w:val="clear" w:color="auto" w:fill="auto"/>
            <w:vAlign w:val="center"/>
            <w:hideMark/>
          </w:tcPr>
          <w:p w14:paraId="4524CB88" w14:textId="77777777" w:rsidR="007D77EF" w:rsidRPr="0061490F" w:rsidRDefault="007D77EF" w:rsidP="0051380D">
            <w:pPr>
              <w:jc w:val="center"/>
              <w:rPr>
                <w:rFonts w:eastAsia="等线"/>
                <w:b/>
                <w:color w:val="000000"/>
                <w:lang w:val="en-US"/>
              </w:rPr>
            </w:pPr>
            <w:r>
              <w:rPr>
                <w:rFonts w:eastAsia="等线"/>
                <w:b/>
                <w:color w:val="000000"/>
              </w:rPr>
              <w:t xml:space="preserve">SGCS on </w:t>
            </w:r>
            <w:r w:rsidRPr="0061490F">
              <w:rPr>
                <w:rFonts w:eastAsia="等线"/>
                <w:b/>
                <w:color w:val="000000"/>
              </w:rPr>
              <w:t>Cell 1</w:t>
            </w:r>
          </w:p>
        </w:tc>
        <w:tc>
          <w:tcPr>
            <w:tcW w:w="1556" w:type="dxa"/>
            <w:shd w:val="clear" w:color="auto" w:fill="auto"/>
            <w:vAlign w:val="center"/>
            <w:hideMark/>
          </w:tcPr>
          <w:p w14:paraId="2FA0F1C8" w14:textId="77777777" w:rsidR="007D77EF" w:rsidRPr="0061490F" w:rsidRDefault="007D77EF" w:rsidP="0051380D">
            <w:pPr>
              <w:jc w:val="center"/>
              <w:rPr>
                <w:rFonts w:eastAsia="等线"/>
                <w:b/>
                <w:color w:val="000000"/>
                <w:lang w:val="en-US"/>
              </w:rPr>
            </w:pPr>
            <w:r>
              <w:rPr>
                <w:rFonts w:eastAsia="等线"/>
                <w:b/>
                <w:color w:val="000000"/>
              </w:rPr>
              <w:t xml:space="preserve">SGCS on </w:t>
            </w:r>
            <w:r w:rsidRPr="0061490F">
              <w:rPr>
                <w:rFonts w:eastAsia="等线"/>
                <w:b/>
                <w:color w:val="000000"/>
              </w:rPr>
              <w:t>Cell 2</w:t>
            </w:r>
          </w:p>
        </w:tc>
      </w:tr>
      <w:tr w:rsidR="007D77EF" w:rsidRPr="00FD5DCF" w14:paraId="4DD85CE7" w14:textId="77777777" w:rsidTr="0051380D">
        <w:trPr>
          <w:trHeight w:val="247"/>
          <w:jc w:val="center"/>
        </w:trPr>
        <w:tc>
          <w:tcPr>
            <w:tcW w:w="4531" w:type="dxa"/>
            <w:shd w:val="clear" w:color="auto" w:fill="auto"/>
            <w:vAlign w:val="center"/>
          </w:tcPr>
          <w:p w14:paraId="56E5CDB1" w14:textId="77777777" w:rsidR="007D77EF" w:rsidRPr="0061490F" w:rsidRDefault="007D77EF" w:rsidP="0051380D">
            <w:pPr>
              <w:jc w:val="center"/>
              <w:rPr>
                <w:rFonts w:eastAsia="等线"/>
                <w:b/>
                <w:bCs w:val="0"/>
                <w:color w:val="000000"/>
              </w:rPr>
            </w:pPr>
            <w:proofErr w:type="spellStart"/>
            <w:r w:rsidRPr="0061490F">
              <w:rPr>
                <w:rFonts w:eastAsia="等线"/>
                <w:b/>
                <w:color w:val="000000"/>
              </w:rPr>
              <w:t>eTypeII</w:t>
            </w:r>
            <w:proofErr w:type="spellEnd"/>
          </w:p>
        </w:tc>
        <w:tc>
          <w:tcPr>
            <w:tcW w:w="1688" w:type="dxa"/>
            <w:shd w:val="clear" w:color="auto" w:fill="auto"/>
            <w:vAlign w:val="center"/>
          </w:tcPr>
          <w:p w14:paraId="4910EFEB" w14:textId="77777777" w:rsidR="007D77EF" w:rsidRPr="0061490F" w:rsidRDefault="007D77EF" w:rsidP="0051380D">
            <w:pPr>
              <w:jc w:val="center"/>
              <w:rPr>
                <w:rFonts w:eastAsia="等线"/>
                <w:color w:val="000000"/>
              </w:rPr>
            </w:pPr>
            <w:r w:rsidRPr="0061490F">
              <w:rPr>
                <w:rFonts w:eastAsia="等线"/>
                <w:color w:val="000000"/>
              </w:rPr>
              <w:t>0.677</w:t>
            </w:r>
          </w:p>
        </w:tc>
        <w:tc>
          <w:tcPr>
            <w:tcW w:w="1556" w:type="dxa"/>
            <w:shd w:val="clear" w:color="auto" w:fill="auto"/>
            <w:vAlign w:val="center"/>
          </w:tcPr>
          <w:p w14:paraId="29D0E470" w14:textId="77777777" w:rsidR="007D77EF" w:rsidRPr="0061490F" w:rsidRDefault="007D77EF" w:rsidP="0051380D">
            <w:pPr>
              <w:jc w:val="center"/>
              <w:rPr>
                <w:rFonts w:eastAsia="等线"/>
                <w:color w:val="000000"/>
              </w:rPr>
            </w:pPr>
            <w:r w:rsidRPr="0061490F">
              <w:rPr>
                <w:rFonts w:eastAsia="等线"/>
                <w:color w:val="000000"/>
              </w:rPr>
              <w:t>0.839</w:t>
            </w:r>
          </w:p>
        </w:tc>
      </w:tr>
      <w:tr w:rsidR="007D77EF" w:rsidRPr="00FD5DCF" w14:paraId="273DB737" w14:textId="77777777" w:rsidTr="0051380D">
        <w:trPr>
          <w:trHeight w:val="60"/>
          <w:jc w:val="center"/>
        </w:trPr>
        <w:tc>
          <w:tcPr>
            <w:tcW w:w="4531" w:type="dxa"/>
            <w:shd w:val="clear" w:color="auto" w:fill="auto"/>
            <w:vAlign w:val="center"/>
            <w:hideMark/>
          </w:tcPr>
          <w:p w14:paraId="0070D6F3" w14:textId="77777777" w:rsidR="007D77EF" w:rsidRPr="0061490F" w:rsidRDefault="007D77EF" w:rsidP="0051380D">
            <w:pPr>
              <w:jc w:val="center"/>
              <w:rPr>
                <w:rFonts w:eastAsia="等线"/>
                <w:b/>
                <w:bCs w:val="0"/>
                <w:color w:val="000000"/>
                <w:lang w:val="en-US"/>
              </w:rPr>
            </w:pPr>
            <w:r w:rsidRPr="0061490F">
              <w:rPr>
                <w:rFonts w:eastAsia="等线"/>
                <w:b/>
                <w:color w:val="000000"/>
              </w:rPr>
              <w:t>Field Transformer encoder (Cell 1 + Cell 2)</w:t>
            </w:r>
          </w:p>
        </w:tc>
        <w:tc>
          <w:tcPr>
            <w:tcW w:w="1688" w:type="dxa"/>
            <w:shd w:val="clear" w:color="auto" w:fill="auto"/>
            <w:vAlign w:val="center"/>
            <w:hideMark/>
          </w:tcPr>
          <w:p w14:paraId="03F2D144" w14:textId="77777777" w:rsidR="007D77EF" w:rsidRPr="0061490F" w:rsidRDefault="007D77EF" w:rsidP="0051380D">
            <w:pPr>
              <w:jc w:val="center"/>
              <w:rPr>
                <w:rFonts w:eastAsia="等线"/>
                <w:color w:val="000000"/>
                <w:lang w:val="en-US"/>
              </w:rPr>
            </w:pPr>
            <w:r w:rsidRPr="0061490F">
              <w:rPr>
                <w:rFonts w:eastAsia="等线"/>
                <w:color w:val="000000"/>
              </w:rPr>
              <w:t>0.779</w:t>
            </w:r>
          </w:p>
        </w:tc>
        <w:tc>
          <w:tcPr>
            <w:tcW w:w="1556" w:type="dxa"/>
            <w:shd w:val="clear" w:color="auto" w:fill="auto"/>
            <w:vAlign w:val="center"/>
            <w:hideMark/>
          </w:tcPr>
          <w:p w14:paraId="1552DEE5" w14:textId="77777777" w:rsidR="007D77EF" w:rsidRPr="0061490F" w:rsidRDefault="007D77EF" w:rsidP="0051380D">
            <w:pPr>
              <w:jc w:val="center"/>
              <w:rPr>
                <w:rFonts w:eastAsia="等线"/>
                <w:color w:val="000000"/>
                <w:lang w:val="en-US"/>
              </w:rPr>
            </w:pPr>
            <w:r w:rsidRPr="0061490F">
              <w:rPr>
                <w:rFonts w:eastAsia="等线"/>
                <w:color w:val="000000"/>
              </w:rPr>
              <w:t>0.915</w:t>
            </w:r>
          </w:p>
        </w:tc>
      </w:tr>
      <w:tr w:rsidR="007D77EF" w:rsidRPr="00FD5DCF" w14:paraId="55D0ADB5" w14:textId="77777777" w:rsidTr="0051380D">
        <w:trPr>
          <w:trHeight w:val="165"/>
          <w:jc w:val="center"/>
        </w:trPr>
        <w:tc>
          <w:tcPr>
            <w:tcW w:w="4531" w:type="dxa"/>
            <w:shd w:val="clear" w:color="auto" w:fill="auto"/>
            <w:vAlign w:val="center"/>
            <w:hideMark/>
          </w:tcPr>
          <w:p w14:paraId="05AA8026" w14:textId="77777777" w:rsidR="007D77EF" w:rsidRPr="0061490F" w:rsidRDefault="007D77EF" w:rsidP="0051380D">
            <w:pPr>
              <w:jc w:val="center"/>
              <w:rPr>
                <w:rFonts w:eastAsia="等线"/>
                <w:b/>
                <w:bCs w:val="0"/>
                <w:color w:val="000000"/>
                <w:lang w:val="en-US"/>
              </w:rPr>
            </w:pPr>
            <w:r w:rsidRPr="0061490F">
              <w:rPr>
                <w:rFonts w:eastAsia="等线"/>
                <w:b/>
                <w:color w:val="000000"/>
              </w:rPr>
              <w:t>Field CNN encoder (Cell 1 + Cell 2)</w:t>
            </w:r>
          </w:p>
        </w:tc>
        <w:tc>
          <w:tcPr>
            <w:tcW w:w="1688" w:type="dxa"/>
            <w:shd w:val="clear" w:color="auto" w:fill="auto"/>
            <w:vAlign w:val="center"/>
            <w:hideMark/>
          </w:tcPr>
          <w:p w14:paraId="7902DC36" w14:textId="77777777" w:rsidR="007D77EF" w:rsidRPr="0061490F" w:rsidRDefault="007D77EF" w:rsidP="0051380D">
            <w:pPr>
              <w:jc w:val="center"/>
              <w:rPr>
                <w:rFonts w:eastAsia="等线"/>
                <w:color w:val="000000"/>
                <w:lang w:val="en-US"/>
              </w:rPr>
            </w:pPr>
            <w:r w:rsidRPr="0061490F">
              <w:rPr>
                <w:rFonts w:eastAsia="等线"/>
                <w:color w:val="000000"/>
              </w:rPr>
              <w:t>0.765</w:t>
            </w:r>
          </w:p>
        </w:tc>
        <w:tc>
          <w:tcPr>
            <w:tcW w:w="1556" w:type="dxa"/>
            <w:shd w:val="clear" w:color="auto" w:fill="auto"/>
            <w:vAlign w:val="center"/>
            <w:hideMark/>
          </w:tcPr>
          <w:p w14:paraId="7DC6FC79" w14:textId="77777777" w:rsidR="007D77EF" w:rsidRPr="0061490F" w:rsidRDefault="007D77EF" w:rsidP="0051380D">
            <w:pPr>
              <w:jc w:val="center"/>
              <w:rPr>
                <w:rFonts w:eastAsia="等线"/>
                <w:color w:val="000000"/>
                <w:lang w:val="en-US"/>
              </w:rPr>
            </w:pPr>
            <w:r w:rsidRPr="0061490F">
              <w:rPr>
                <w:rFonts w:eastAsia="等线"/>
                <w:color w:val="000000"/>
              </w:rPr>
              <w:t>0.910</w:t>
            </w:r>
          </w:p>
        </w:tc>
      </w:tr>
      <w:tr w:rsidR="007D77EF" w:rsidRPr="00FD5DCF" w14:paraId="32EC413C" w14:textId="77777777" w:rsidTr="0051380D">
        <w:trPr>
          <w:trHeight w:val="165"/>
          <w:jc w:val="center"/>
        </w:trPr>
        <w:tc>
          <w:tcPr>
            <w:tcW w:w="4531" w:type="dxa"/>
            <w:shd w:val="clear" w:color="auto" w:fill="auto"/>
            <w:vAlign w:val="center"/>
            <w:hideMark/>
          </w:tcPr>
          <w:p w14:paraId="41A4ED6B" w14:textId="77777777" w:rsidR="007D77EF" w:rsidRPr="0061490F" w:rsidRDefault="007D77EF" w:rsidP="0051380D">
            <w:pPr>
              <w:jc w:val="center"/>
              <w:rPr>
                <w:rFonts w:eastAsia="等线"/>
                <w:b/>
                <w:bCs w:val="0"/>
                <w:color w:val="000000"/>
                <w:lang w:val="en-US"/>
              </w:rPr>
            </w:pPr>
            <w:r w:rsidRPr="0061490F">
              <w:rPr>
                <w:rFonts w:eastAsia="等线"/>
                <w:b/>
                <w:color w:val="000000"/>
              </w:rPr>
              <w:t>UMa CNN encoder</w:t>
            </w:r>
          </w:p>
        </w:tc>
        <w:tc>
          <w:tcPr>
            <w:tcW w:w="1688" w:type="dxa"/>
            <w:shd w:val="clear" w:color="auto" w:fill="auto"/>
            <w:vAlign w:val="center"/>
            <w:hideMark/>
          </w:tcPr>
          <w:p w14:paraId="6F34F497" w14:textId="77777777" w:rsidR="007D77EF" w:rsidRPr="0061490F" w:rsidRDefault="007D77EF" w:rsidP="0051380D">
            <w:pPr>
              <w:jc w:val="center"/>
              <w:rPr>
                <w:rFonts w:eastAsia="等线"/>
                <w:color w:val="000000"/>
                <w:lang w:val="en-US"/>
              </w:rPr>
            </w:pPr>
            <w:r w:rsidRPr="0061490F">
              <w:rPr>
                <w:rFonts w:eastAsia="等线"/>
                <w:color w:val="000000"/>
              </w:rPr>
              <w:t>0.630</w:t>
            </w:r>
          </w:p>
        </w:tc>
        <w:tc>
          <w:tcPr>
            <w:tcW w:w="1556" w:type="dxa"/>
            <w:shd w:val="clear" w:color="auto" w:fill="auto"/>
            <w:vAlign w:val="center"/>
            <w:hideMark/>
          </w:tcPr>
          <w:p w14:paraId="5D983313" w14:textId="77777777" w:rsidR="007D77EF" w:rsidRPr="0061490F" w:rsidRDefault="007D77EF" w:rsidP="0051380D">
            <w:pPr>
              <w:jc w:val="center"/>
              <w:rPr>
                <w:rFonts w:eastAsia="等线"/>
                <w:color w:val="000000"/>
                <w:lang w:val="en-US"/>
              </w:rPr>
            </w:pPr>
            <w:r w:rsidRPr="0061490F">
              <w:rPr>
                <w:rFonts w:eastAsia="等线"/>
                <w:color w:val="000000"/>
              </w:rPr>
              <w:t>0.827</w:t>
            </w:r>
          </w:p>
        </w:tc>
      </w:tr>
      <w:tr w:rsidR="007D77EF" w:rsidRPr="00FD5DCF" w14:paraId="3BFF05B7" w14:textId="77777777" w:rsidTr="0051380D">
        <w:trPr>
          <w:trHeight w:val="247"/>
          <w:jc w:val="center"/>
        </w:trPr>
        <w:tc>
          <w:tcPr>
            <w:tcW w:w="4531" w:type="dxa"/>
            <w:shd w:val="clear" w:color="auto" w:fill="auto"/>
            <w:vAlign w:val="center"/>
            <w:hideMark/>
          </w:tcPr>
          <w:p w14:paraId="2C8F72C4" w14:textId="77777777" w:rsidR="007D77EF" w:rsidRPr="0061490F" w:rsidRDefault="007D77EF" w:rsidP="0051380D">
            <w:pPr>
              <w:jc w:val="center"/>
              <w:rPr>
                <w:rFonts w:eastAsia="等线"/>
                <w:b/>
                <w:bCs w:val="0"/>
                <w:color w:val="000000"/>
                <w:lang w:val="en-US"/>
              </w:rPr>
            </w:pPr>
            <w:r w:rsidRPr="0061490F">
              <w:rPr>
                <w:rFonts w:eastAsia="等线"/>
                <w:b/>
                <w:color w:val="000000"/>
              </w:rPr>
              <w:t>UMa Transformer encode</w:t>
            </w:r>
            <w:r>
              <w:rPr>
                <w:rFonts w:eastAsia="等线"/>
                <w:b/>
                <w:color w:val="000000"/>
              </w:rPr>
              <w:t>r</w:t>
            </w:r>
          </w:p>
        </w:tc>
        <w:tc>
          <w:tcPr>
            <w:tcW w:w="1688" w:type="dxa"/>
            <w:shd w:val="clear" w:color="auto" w:fill="auto"/>
            <w:vAlign w:val="center"/>
            <w:hideMark/>
          </w:tcPr>
          <w:p w14:paraId="1632861F" w14:textId="77777777" w:rsidR="007D77EF" w:rsidRPr="0061490F" w:rsidRDefault="007D77EF" w:rsidP="0051380D">
            <w:pPr>
              <w:jc w:val="center"/>
              <w:rPr>
                <w:rFonts w:eastAsia="等线"/>
                <w:color w:val="000000"/>
                <w:lang w:val="en-US"/>
              </w:rPr>
            </w:pPr>
            <w:r w:rsidRPr="0061490F">
              <w:rPr>
                <w:rFonts w:eastAsia="等线"/>
                <w:color w:val="000000"/>
              </w:rPr>
              <w:t>0.662</w:t>
            </w:r>
          </w:p>
        </w:tc>
        <w:tc>
          <w:tcPr>
            <w:tcW w:w="1556" w:type="dxa"/>
            <w:shd w:val="clear" w:color="auto" w:fill="auto"/>
            <w:vAlign w:val="center"/>
            <w:hideMark/>
          </w:tcPr>
          <w:p w14:paraId="2B502097" w14:textId="77777777" w:rsidR="007D77EF" w:rsidRPr="0061490F" w:rsidRDefault="007D77EF" w:rsidP="0051380D">
            <w:pPr>
              <w:jc w:val="center"/>
              <w:rPr>
                <w:rFonts w:eastAsia="等线"/>
                <w:color w:val="000000"/>
                <w:lang w:val="en-US"/>
              </w:rPr>
            </w:pPr>
            <w:r w:rsidRPr="0061490F">
              <w:rPr>
                <w:rFonts w:eastAsia="等线"/>
                <w:color w:val="000000"/>
              </w:rPr>
              <w:t>0.862</w:t>
            </w:r>
          </w:p>
        </w:tc>
      </w:tr>
      <w:tr w:rsidR="007D77EF" w:rsidRPr="00FD5DCF" w14:paraId="5EAB28B3" w14:textId="77777777" w:rsidTr="0051380D">
        <w:trPr>
          <w:trHeight w:val="165"/>
          <w:jc w:val="center"/>
        </w:trPr>
        <w:tc>
          <w:tcPr>
            <w:tcW w:w="4531" w:type="dxa"/>
            <w:shd w:val="clear" w:color="auto" w:fill="auto"/>
            <w:vAlign w:val="center"/>
            <w:hideMark/>
          </w:tcPr>
          <w:p w14:paraId="418B148C" w14:textId="77777777" w:rsidR="007D77EF" w:rsidRPr="0061490F" w:rsidRDefault="007D77EF" w:rsidP="0051380D">
            <w:pPr>
              <w:jc w:val="center"/>
              <w:rPr>
                <w:rFonts w:eastAsia="等线"/>
                <w:b/>
                <w:bCs w:val="0"/>
                <w:color w:val="000000"/>
                <w:lang w:val="en-US"/>
              </w:rPr>
            </w:pPr>
            <w:r w:rsidRPr="0061490F">
              <w:rPr>
                <w:rFonts w:eastAsia="等线"/>
                <w:b/>
                <w:color w:val="000000"/>
              </w:rPr>
              <w:lastRenderedPageBreak/>
              <w:t>CDL CNN encoder</w:t>
            </w:r>
          </w:p>
        </w:tc>
        <w:tc>
          <w:tcPr>
            <w:tcW w:w="1688" w:type="dxa"/>
            <w:shd w:val="clear" w:color="auto" w:fill="auto"/>
            <w:vAlign w:val="center"/>
            <w:hideMark/>
          </w:tcPr>
          <w:p w14:paraId="0FA01B40" w14:textId="77777777" w:rsidR="007D77EF" w:rsidRPr="0061490F" w:rsidRDefault="007D77EF" w:rsidP="0051380D">
            <w:pPr>
              <w:jc w:val="center"/>
              <w:rPr>
                <w:rFonts w:eastAsia="等线"/>
                <w:color w:val="000000"/>
                <w:lang w:val="en-US"/>
              </w:rPr>
            </w:pPr>
            <w:r w:rsidRPr="0061490F">
              <w:rPr>
                <w:rFonts w:eastAsia="等线"/>
                <w:color w:val="000000"/>
              </w:rPr>
              <w:t>0.202</w:t>
            </w:r>
          </w:p>
        </w:tc>
        <w:tc>
          <w:tcPr>
            <w:tcW w:w="1556" w:type="dxa"/>
            <w:shd w:val="clear" w:color="auto" w:fill="auto"/>
            <w:vAlign w:val="center"/>
            <w:hideMark/>
          </w:tcPr>
          <w:p w14:paraId="0C42184E" w14:textId="77777777" w:rsidR="007D77EF" w:rsidRPr="0061490F" w:rsidRDefault="007D77EF" w:rsidP="0051380D">
            <w:pPr>
              <w:jc w:val="center"/>
              <w:rPr>
                <w:rFonts w:eastAsia="等线"/>
                <w:color w:val="000000"/>
                <w:lang w:val="en-US"/>
              </w:rPr>
            </w:pPr>
            <w:r w:rsidRPr="0061490F">
              <w:rPr>
                <w:rFonts w:eastAsia="等线"/>
                <w:color w:val="000000"/>
              </w:rPr>
              <w:t>0.512</w:t>
            </w:r>
          </w:p>
        </w:tc>
      </w:tr>
      <w:tr w:rsidR="007D77EF" w:rsidRPr="00FD5DCF" w14:paraId="184766FB" w14:textId="77777777" w:rsidTr="0051380D">
        <w:trPr>
          <w:trHeight w:val="60"/>
          <w:jc w:val="center"/>
        </w:trPr>
        <w:tc>
          <w:tcPr>
            <w:tcW w:w="4531" w:type="dxa"/>
            <w:shd w:val="clear" w:color="auto" w:fill="auto"/>
            <w:vAlign w:val="center"/>
            <w:hideMark/>
          </w:tcPr>
          <w:p w14:paraId="674535FD" w14:textId="77777777" w:rsidR="007D77EF" w:rsidRPr="0061490F" w:rsidRDefault="007D77EF" w:rsidP="0051380D">
            <w:pPr>
              <w:jc w:val="center"/>
              <w:rPr>
                <w:rFonts w:eastAsia="等线"/>
                <w:b/>
                <w:bCs w:val="0"/>
                <w:color w:val="000000"/>
                <w:lang w:val="en-US"/>
              </w:rPr>
            </w:pPr>
            <w:r w:rsidRPr="0061490F">
              <w:rPr>
                <w:rFonts w:eastAsia="等线"/>
                <w:b/>
                <w:color w:val="000000"/>
              </w:rPr>
              <w:t>CDL Transformer encoder</w:t>
            </w:r>
          </w:p>
        </w:tc>
        <w:tc>
          <w:tcPr>
            <w:tcW w:w="1688" w:type="dxa"/>
            <w:shd w:val="clear" w:color="auto" w:fill="auto"/>
            <w:vAlign w:val="center"/>
            <w:hideMark/>
          </w:tcPr>
          <w:p w14:paraId="65351861" w14:textId="77777777" w:rsidR="007D77EF" w:rsidRPr="0061490F" w:rsidRDefault="007D77EF" w:rsidP="0051380D">
            <w:pPr>
              <w:jc w:val="center"/>
              <w:rPr>
                <w:rFonts w:eastAsia="等线"/>
                <w:color w:val="000000"/>
                <w:lang w:val="en-US"/>
              </w:rPr>
            </w:pPr>
            <w:r w:rsidRPr="0061490F">
              <w:rPr>
                <w:rFonts w:eastAsia="等线"/>
                <w:color w:val="000000"/>
              </w:rPr>
              <w:t>0.309</w:t>
            </w:r>
          </w:p>
        </w:tc>
        <w:tc>
          <w:tcPr>
            <w:tcW w:w="1556" w:type="dxa"/>
            <w:shd w:val="clear" w:color="auto" w:fill="auto"/>
            <w:vAlign w:val="center"/>
            <w:hideMark/>
          </w:tcPr>
          <w:p w14:paraId="40F5298A" w14:textId="77777777" w:rsidR="007D77EF" w:rsidRPr="0061490F" w:rsidRDefault="007D77EF" w:rsidP="0051380D">
            <w:pPr>
              <w:jc w:val="center"/>
              <w:rPr>
                <w:rFonts w:eastAsia="等线"/>
                <w:color w:val="000000"/>
                <w:lang w:val="en-US"/>
              </w:rPr>
            </w:pPr>
            <w:r w:rsidRPr="0061490F">
              <w:rPr>
                <w:rFonts w:eastAsia="等线"/>
                <w:color w:val="000000"/>
              </w:rPr>
              <w:t>0.557</w:t>
            </w:r>
          </w:p>
        </w:tc>
      </w:tr>
    </w:tbl>
    <w:p w14:paraId="0646687B" w14:textId="77777777" w:rsidR="007D77EF" w:rsidRDefault="007D77EF" w:rsidP="007D77EF">
      <w:pPr>
        <w:jc w:val="center"/>
      </w:pPr>
    </w:p>
    <w:p w14:paraId="5622DA20" w14:textId="01403978" w:rsidR="007D77EF" w:rsidRDefault="007D77EF" w:rsidP="007D77EF">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w:t>
      </w:r>
      <w:r w:rsidR="00391C06">
        <w:rPr>
          <w:rFonts w:eastAsiaTheme="minorEastAsia"/>
          <w:b/>
        </w:rPr>
        <w:t>6</w:t>
      </w:r>
      <w:r w:rsidRPr="00471CA6">
        <w:rPr>
          <w:rFonts w:eastAsiaTheme="minorEastAsia"/>
          <w:b/>
        </w:rPr>
        <w:t xml:space="preserve">: From initial results for field test, </w:t>
      </w:r>
      <w:r>
        <w:rPr>
          <w:rFonts w:eastAsiaTheme="minorEastAsia"/>
          <w:b/>
        </w:rPr>
        <w:t>the generalization performance of AI/ML model trained by UMa simulation data on field data seems acceptable, which has similar performance as eType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UMa simulation data.</w:t>
      </w:r>
    </w:p>
    <w:p w14:paraId="1216D43F" w14:textId="77777777" w:rsidR="007D77EF" w:rsidRDefault="007D77EF" w:rsidP="007D77EF">
      <w:pPr>
        <w:rPr>
          <w:lang w:eastAsia="x-none"/>
        </w:rPr>
      </w:pPr>
      <w:r>
        <w:rPr>
          <w:rFonts w:eastAsiaTheme="minorEastAsia" w:hint="eastAsia"/>
        </w:rPr>
        <w:t>B</w:t>
      </w:r>
      <w:r>
        <w:rPr>
          <w:rFonts w:eastAsiaTheme="minorEastAsia"/>
        </w:rPr>
        <w:t xml:space="preserve">ased on the results of </w:t>
      </w:r>
      <w:r>
        <w:rPr>
          <w:rFonts w:eastAsiaTheme="minorEastAsia" w:hint="eastAsia"/>
        </w:rPr>
        <w:t>above</w:t>
      </w:r>
      <w:r>
        <w:rPr>
          <w:rFonts w:eastAsiaTheme="minorEastAsia"/>
        </w:rPr>
        <w:t xml:space="preserve"> table, we further study</w:t>
      </w:r>
      <w:r>
        <w:rPr>
          <w:lang w:eastAsia="ko-KR"/>
        </w:rPr>
        <w:t xml:space="preserve"> the case</w:t>
      </w:r>
      <w:r>
        <w:rPr>
          <w:rFonts w:eastAsiaTheme="minorEastAsia"/>
        </w:rPr>
        <w:t xml:space="preserve"> that </w:t>
      </w:r>
      <w:r w:rsidRPr="00242291">
        <w:rPr>
          <w:lang w:eastAsia="x-none"/>
        </w:rPr>
        <w:t>NW-side and</w:t>
      </w:r>
      <w:r w:rsidRPr="00242291">
        <w:rPr>
          <w:rFonts w:eastAsia="等线"/>
        </w:rPr>
        <w:t>/or</w:t>
      </w:r>
      <w:r w:rsidRPr="00242291">
        <w:rPr>
          <w:lang w:eastAsia="x-none"/>
        </w:rPr>
        <w:t xml:space="preserve"> UE-side may</w:t>
      </w:r>
      <w:r w:rsidRPr="0061490F">
        <w:rPr>
          <w:lang w:eastAsia="x-none"/>
        </w:rPr>
        <w:t xml:space="preserve"> separately train </w:t>
      </w:r>
      <w:r w:rsidRPr="00242291">
        <w:rPr>
          <w:lang w:eastAsia="x-none"/>
        </w:rPr>
        <w:t xml:space="preserve">new </w:t>
      </w:r>
      <w:r>
        <w:rPr>
          <w:lang w:eastAsia="x-none"/>
        </w:rPr>
        <w:t xml:space="preserve">decoder </w:t>
      </w:r>
      <w:r w:rsidRPr="00242291">
        <w:rPr>
          <w:lang w:eastAsia="x-none"/>
        </w:rPr>
        <w:t xml:space="preserve">and/or </w:t>
      </w:r>
      <w:r>
        <w:rPr>
          <w:lang w:eastAsia="x-none"/>
        </w:rPr>
        <w:t>encoder</w:t>
      </w:r>
      <w:r w:rsidRPr="00242291">
        <w:rPr>
          <w:lang w:eastAsia="x-none"/>
        </w:rPr>
        <w:t xml:space="preserve"> compatible to the </w:t>
      </w:r>
      <w:r>
        <w:rPr>
          <w:lang w:eastAsia="x-none"/>
        </w:rPr>
        <w:t xml:space="preserve">reference </w:t>
      </w:r>
      <w:r w:rsidRPr="00242291">
        <w:rPr>
          <w:lang w:eastAsia="x-none"/>
        </w:rPr>
        <w:t>AI/ML model</w:t>
      </w:r>
      <w:r>
        <w:rPr>
          <w:lang w:eastAsia="x-none"/>
        </w:rPr>
        <w:t xml:space="preserve">. </w:t>
      </w:r>
    </w:p>
    <w:p w14:paraId="10D92777" w14:textId="77777777" w:rsidR="007D77EF" w:rsidRPr="0061490F" w:rsidRDefault="007D77EF" w:rsidP="007D77EF">
      <w:pPr>
        <w:rPr>
          <w:lang w:eastAsia="x-none"/>
        </w:rPr>
      </w:pPr>
      <w:r>
        <w:rPr>
          <w:lang w:eastAsia="x-none"/>
        </w:rPr>
        <w:t>The simulation results of different simulation cases are provided in the below table.</w:t>
      </w:r>
      <w:r>
        <w:rPr>
          <w:rFonts w:hint="eastAsia"/>
        </w:rPr>
        <w:t xml:space="preserve"> </w:t>
      </w:r>
      <w:r>
        <w:rPr>
          <w:rFonts w:eastAsiaTheme="minorEastAsia" w:hint="eastAsia"/>
        </w:rPr>
        <w:t>S</w:t>
      </w:r>
      <w:r>
        <w:rPr>
          <w:rFonts w:eastAsiaTheme="minorEastAsia"/>
        </w:rPr>
        <w:t>ince transformer has better performance than CNN, transformer is used in the below table. Note that different from the above table, the results of AI/ML model trained by field data (Case 1) are obtained by using the field data of current cell, that is, the results of cell 1 is obtained by using Cell 1 data.</w:t>
      </w:r>
    </w:p>
    <w:p w14:paraId="75CBCB02" w14:textId="77777777" w:rsidR="007D77EF" w:rsidRDefault="007D77EF" w:rsidP="007D77EF">
      <w:pPr>
        <w:rPr>
          <w:rFonts w:eastAsiaTheme="minorEastAsia"/>
        </w:rPr>
      </w:pPr>
      <w:r>
        <w:rPr>
          <w:rFonts w:eastAsiaTheme="minorEastAsia"/>
        </w:rPr>
        <w:t xml:space="preserve">Case 2A-1 and Case 2A-2 are the cases that only one side finetunes their part based on reference encoder and decoder pair. Here the reference encoder and decoder pair </w:t>
      </w:r>
      <w:proofErr w:type="gramStart"/>
      <w:r>
        <w:rPr>
          <w:rFonts w:eastAsiaTheme="minorEastAsia"/>
        </w:rPr>
        <w:t>is</w:t>
      </w:r>
      <w:proofErr w:type="gramEnd"/>
      <w:r>
        <w:rPr>
          <w:rFonts w:eastAsiaTheme="minorEastAsia"/>
        </w:rPr>
        <w:t xml:space="preserve"> obtained by training with UMa data, which is generated by RAN4 aligned simulation assumptions. </w:t>
      </w:r>
      <w:r>
        <w:rPr>
          <w:rFonts w:eastAsiaTheme="minorEastAsia" w:hint="eastAsia"/>
        </w:rPr>
        <w:t>I</w:t>
      </w:r>
      <w:r>
        <w:rPr>
          <w:rFonts w:eastAsiaTheme="minorEastAsia"/>
        </w:rPr>
        <w:t xml:space="preserve">n Case 2A-1, the encoder is finetuned from reference encoder using field data of current cell, while the decoder is fixed to be reference decoder. </w:t>
      </w:r>
      <w:r>
        <w:rPr>
          <w:rFonts w:eastAsiaTheme="minorEastAsia" w:hint="eastAsia"/>
        </w:rPr>
        <w:t>I</w:t>
      </w:r>
      <w:r>
        <w:rPr>
          <w:rFonts w:eastAsiaTheme="minorEastAsia"/>
        </w:rPr>
        <w:t xml:space="preserve">n Case 2A-2, the decoder is finetuned from reference decoder using field data of current cell, while the encoder is fixed to be reference encoder. </w:t>
      </w:r>
      <w:r>
        <w:rPr>
          <w:rFonts w:eastAsiaTheme="minorEastAsia" w:hint="eastAsia"/>
        </w:rPr>
        <w:t>C</w:t>
      </w:r>
      <w:r>
        <w:rPr>
          <w:rFonts w:eastAsiaTheme="minorEastAsia"/>
        </w:rPr>
        <w:t xml:space="preserve">ase 2A-3 and Case 2A-4 </w:t>
      </w:r>
      <w:r>
        <w:rPr>
          <w:rFonts w:eastAsiaTheme="minorEastAsia" w:hint="eastAsia"/>
        </w:rPr>
        <w:t>is</w:t>
      </w:r>
      <w:r>
        <w:rPr>
          <w:rFonts w:eastAsiaTheme="minorEastAsia"/>
        </w:rPr>
        <w:t xml:space="preserve"> the case that both two sides finetune their part based on reference encoder and decoder pair, separately. Since UE and NW would not use the same training data in practical, </w:t>
      </w:r>
      <w:r w:rsidRPr="00FB5F43">
        <w:rPr>
          <w:rFonts w:eastAsia="等线" w:hint="eastAsia"/>
          <w:bCs w:val="0"/>
          <w:color w:val="000000"/>
          <w:lang w:val="en-US"/>
        </w:rPr>
        <w:t>mismatch on training data between UE and NW</w:t>
      </w:r>
      <w:r>
        <w:rPr>
          <w:rFonts w:eastAsia="等线"/>
          <w:bCs w:val="0"/>
          <w:color w:val="000000"/>
          <w:lang w:val="en-US"/>
        </w:rPr>
        <w:t xml:space="preserve"> is considered in Case 2A-3 and Case 2A-4. In both Case 2A-3 and Case 2A-4, decoder is finetuning from reference decoder using field data of current cell. In Case 2A-3, small mismatch is considered, where encoder is finetuned from reference encoder using field data of Cell 1 and Cell 2. In Case 2A-4, large mismatch is considered, where encoder is finetuned from reference encoder using field data of the other cell.</w:t>
      </w:r>
    </w:p>
    <w:p w14:paraId="2637F035" w14:textId="77777777" w:rsidR="007D77EF" w:rsidRDefault="007D77EF" w:rsidP="007D77EF">
      <w:pPr>
        <w:rPr>
          <w:rFonts w:eastAsiaTheme="minorEastAsia"/>
        </w:rPr>
      </w:pPr>
      <w:r>
        <w:rPr>
          <w:rFonts w:eastAsiaTheme="minorEastAsia" w:hint="eastAsia"/>
        </w:rPr>
        <w:t>C</w:t>
      </w:r>
      <w:r>
        <w:rPr>
          <w:rFonts w:eastAsiaTheme="minorEastAsia"/>
        </w:rPr>
        <w:t xml:space="preserve">ompared to </w:t>
      </w:r>
      <w:r w:rsidRPr="00EC1243">
        <w:rPr>
          <w:rFonts w:eastAsiaTheme="minorEastAsia" w:hint="eastAsia"/>
          <w:lang w:val="en-US"/>
        </w:rPr>
        <w:t>directly use reference model (Case 2)</w:t>
      </w:r>
      <w:r>
        <w:rPr>
          <w:rFonts w:eastAsiaTheme="minorEastAsia"/>
        </w:rPr>
        <w:t xml:space="preserve">, it is seen that only finetuning encoder (Case 2A-1) has up to 8.6% SGCS gain and only finetuning decoder (Case 2A-2) has up to 11.0% SGCS gain. Compared to </w:t>
      </w:r>
      <w:r w:rsidRPr="00EC1243">
        <w:rPr>
          <w:rFonts w:eastAsiaTheme="minorEastAsia" w:hint="eastAsia"/>
          <w:lang w:val="en-US"/>
        </w:rPr>
        <w:t>fully trained by field data (Case1)</w:t>
      </w:r>
      <w:r>
        <w:rPr>
          <w:rFonts w:eastAsiaTheme="minorEastAsia"/>
          <w:lang w:val="en-US"/>
        </w:rPr>
        <w:t xml:space="preserve">, </w:t>
      </w:r>
      <w:r>
        <w:rPr>
          <w:rFonts w:eastAsiaTheme="minorEastAsia"/>
        </w:rPr>
        <w:t>it is seen that Case 2A-1 has up to 9.7% SGCS loss and Case 2A-2 has up to 7.7% SGCS loss.</w:t>
      </w:r>
    </w:p>
    <w:p w14:paraId="4B06EB0F" w14:textId="77777777" w:rsidR="007D77EF" w:rsidRDefault="007D77EF" w:rsidP="007D77EF">
      <w:pPr>
        <w:rPr>
          <w:rFonts w:eastAsiaTheme="minorEastAsia"/>
        </w:rPr>
      </w:pPr>
      <w:r>
        <w:rPr>
          <w:rFonts w:eastAsia="等线"/>
          <w:color w:val="000000"/>
          <w:lang w:val="en-US"/>
        </w:rPr>
        <w:t xml:space="preserve">Compared to Case 2A-2, </w:t>
      </w:r>
      <w:r w:rsidRPr="00FB5F43">
        <w:rPr>
          <w:rFonts w:eastAsia="等线" w:hint="eastAsia"/>
          <w:bCs w:val="0"/>
          <w:color w:val="000000"/>
          <w:lang w:val="en-US"/>
        </w:rPr>
        <w:t>considering mismatch on training data between UE and NW</w:t>
      </w:r>
      <w:r>
        <w:rPr>
          <w:rFonts w:eastAsia="等线"/>
          <w:bCs w:val="0"/>
          <w:color w:val="000000"/>
          <w:lang w:val="en-US"/>
        </w:rPr>
        <w:t>,</w:t>
      </w:r>
      <w:r>
        <w:rPr>
          <w:rFonts w:eastAsia="等线"/>
          <w:color w:val="000000"/>
          <w:lang w:val="en-US"/>
        </w:rPr>
        <w:t xml:space="preserve"> e</w:t>
      </w:r>
      <w:r w:rsidRPr="00824693">
        <w:rPr>
          <w:rFonts w:eastAsia="等线"/>
          <w:color w:val="000000"/>
          <w:lang w:val="en-US"/>
        </w:rPr>
        <w:t>ncoder and decoder separate training</w:t>
      </w:r>
      <w:r w:rsidRPr="00824693" w:rsidDel="00824693">
        <w:rPr>
          <w:rFonts w:eastAsia="等线"/>
          <w:color w:val="000000"/>
          <w:lang w:val="en-US"/>
        </w:rPr>
        <w:t xml:space="preserve"> </w:t>
      </w:r>
      <w:r>
        <w:rPr>
          <w:rFonts w:eastAsia="等线"/>
          <w:color w:val="000000"/>
          <w:lang w:val="en-US"/>
        </w:rPr>
        <w:t>(Case 2A-3, Case 2A-4) has performance loss, and sometimes the performance is terrible (Case 2A-4 on Cell 1). Then, it seems that it is benefit for NW to finetune the decoder from reference decoder using field data, while UE just implements the reference encoder without finetuning.</w:t>
      </w:r>
    </w:p>
    <w:p w14:paraId="63747511" w14:textId="0A5A28DC" w:rsidR="007D77EF" w:rsidRDefault="007D77EF" w:rsidP="007D77EF">
      <w:pPr>
        <w:jc w:val="center"/>
        <w:rPr>
          <w:rFonts w:eastAsiaTheme="minorEastAsia"/>
        </w:rPr>
      </w:pPr>
      <w:r>
        <w:rPr>
          <w:rFonts w:eastAsiaTheme="minorEastAsia" w:hint="eastAsia"/>
        </w:rPr>
        <w:t>T</w:t>
      </w:r>
      <w:r>
        <w:rPr>
          <w:rFonts w:eastAsiaTheme="minorEastAsia"/>
        </w:rPr>
        <w:t xml:space="preserve">able 2.3-3. </w:t>
      </w:r>
      <w:r w:rsidRPr="005117E1">
        <w:t xml:space="preserve">The SGCS results of AI/ML models trained by </w:t>
      </w:r>
      <w:r>
        <w:t>simulation data, and then finetuned on field data.</w:t>
      </w:r>
    </w:p>
    <w:tbl>
      <w:tblPr>
        <w:tblW w:w="5000" w:type="pct"/>
        <w:tblLayout w:type="fixed"/>
        <w:tblLook w:val="04A0" w:firstRow="1" w:lastRow="0" w:firstColumn="1" w:lastColumn="0" w:noHBand="0" w:noVBand="1"/>
      </w:tblPr>
      <w:tblGrid>
        <w:gridCol w:w="1132"/>
        <w:gridCol w:w="3382"/>
        <w:gridCol w:w="1356"/>
        <w:gridCol w:w="1358"/>
        <w:gridCol w:w="1206"/>
        <w:gridCol w:w="1196"/>
      </w:tblGrid>
      <w:tr w:rsidR="007D77EF" w:rsidRPr="0056227E" w14:paraId="5BA46C89" w14:textId="77777777" w:rsidTr="0051380D">
        <w:trPr>
          <w:trHeight w:val="210"/>
        </w:trPr>
        <w:tc>
          <w:tcPr>
            <w:tcW w:w="58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BE61F" w14:textId="77777777" w:rsidR="007D77EF" w:rsidRPr="0061490F" w:rsidRDefault="007D77EF" w:rsidP="0051380D">
            <w:pPr>
              <w:jc w:val="center"/>
              <w:rPr>
                <w:rFonts w:eastAsia="等线"/>
                <w:color w:val="000000"/>
                <w:lang w:val="en-US"/>
              </w:rPr>
            </w:pPr>
            <w:r w:rsidRPr="0061490F">
              <w:rPr>
                <w:rFonts w:eastAsia="等线"/>
                <w:color w:val="000000"/>
                <w:lang w:val="en-US"/>
              </w:rPr>
              <w:t>Index</w:t>
            </w:r>
          </w:p>
        </w:tc>
        <w:tc>
          <w:tcPr>
            <w:tcW w:w="175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7D7AE" w14:textId="77777777" w:rsidR="007D77EF" w:rsidRPr="0061490F" w:rsidRDefault="007D77EF" w:rsidP="0051380D">
            <w:pPr>
              <w:jc w:val="center"/>
              <w:rPr>
                <w:rFonts w:eastAsia="等线"/>
                <w:color w:val="000000"/>
                <w:lang w:val="en-US"/>
              </w:rPr>
            </w:pPr>
            <w:r>
              <w:rPr>
                <w:rFonts w:eastAsia="等线"/>
                <w:color w:val="000000"/>
                <w:lang w:val="en-US"/>
              </w:rPr>
              <w:t>Simulation c</w:t>
            </w:r>
            <w:r w:rsidRPr="0061490F">
              <w:rPr>
                <w:rFonts w:eastAsia="等线"/>
                <w:color w:val="000000"/>
                <w:lang w:val="en-US"/>
              </w:rPr>
              <w:t>ase</w:t>
            </w:r>
          </w:p>
        </w:tc>
        <w:tc>
          <w:tcPr>
            <w:tcW w:w="1409" w:type="pct"/>
            <w:gridSpan w:val="2"/>
            <w:tcBorders>
              <w:top w:val="single" w:sz="4" w:space="0" w:color="auto"/>
              <w:left w:val="nil"/>
              <w:bottom w:val="single" w:sz="4" w:space="0" w:color="auto"/>
              <w:right w:val="single" w:sz="4" w:space="0" w:color="auto"/>
            </w:tcBorders>
            <w:shd w:val="clear" w:color="auto" w:fill="auto"/>
            <w:noWrap/>
            <w:vAlign w:val="bottom"/>
            <w:hideMark/>
          </w:tcPr>
          <w:p w14:paraId="5499EC53" w14:textId="77777777" w:rsidR="007D77EF" w:rsidRPr="0061490F" w:rsidRDefault="007D77EF" w:rsidP="0051380D">
            <w:pPr>
              <w:jc w:val="center"/>
              <w:rPr>
                <w:rFonts w:eastAsia="等线"/>
                <w:color w:val="000000"/>
                <w:lang w:val="en-US"/>
              </w:rPr>
            </w:pPr>
            <w:r>
              <w:rPr>
                <w:rFonts w:eastAsia="等线"/>
                <w:color w:val="000000"/>
                <w:lang w:val="en-US"/>
              </w:rPr>
              <w:t>Performance</w:t>
            </w:r>
            <w:r>
              <w:rPr>
                <w:rFonts w:eastAsia="等线" w:hint="eastAsia"/>
                <w:color w:val="000000"/>
                <w:lang w:val="en-US"/>
              </w:rPr>
              <w:t xml:space="preserve"> on</w:t>
            </w:r>
            <w:r w:rsidRPr="0061490F">
              <w:rPr>
                <w:rFonts w:eastAsia="等线"/>
                <w:color w:val="000000"/>
                <w:lang w:val="en-US"/>
              </w:rPr>
              <w:t xml:space="preserve"> </w:t>
            </w:r>
            <w:r w:rsidRPr="0061490F">
              <w:rPr>
                <w:rFonts w:eastAsia="等线"/>
                <w:b/>
                <w:bCs w:val="0"/>
                <w:color w:val="000000"/>
                <w:lang w:val="en-US"/>
              </w:rPr>
              <w:t>Cell 1</w:t>
            </w:r>
          </w:p>
        </w:tc>
        <w:tc>
          <w:tcPr>
            <w:tcW w:w="1247" w:type="pct"/>
            <w:gridSpan w:val="2"/>
            <w:tcBorders>
              <w:top w:val="single" w:sz="4" w:space="0" w:color="auto"/>
              <w:left w:val="nil"/>
              <w:bottom w:val="single" w:sz="4" w:space="0" w:color="auto"/>
              <w:right w:val="single" w:sz="4" w:space="0" w:color="auto"/>
            </w:tcBorders>
            <w:shd w:val="clear" w:color="auto" w:fill="auto"/>
            <w:noWrap/>
            <w:vAlign w:val="bottom"/>
            <w:hideMark/>
          </w:tcPr>
          <w:p w14:paraId="300C1C3F" w14:textId="77777777" w:rsidR="007D77EF" w:rsidRPr="0061490F" w:rsidRDefault="007D77EF" w:rsidP="0051380D">
            <w:pPr>
              <w:jc w:val="center"/>
              <w:rPr>
                <w:rFonts w:eastAsia="等线"/>
                <w:color w:val="000000"/>
                <w:lang w:val="en-US"/>
              </w:rPr>
            </w:pPr>
            <w:r>
              <w:rPr>
                <w:rFonts w:eastAsia="等线"/>
                <w:color w:val="000000"/>
                <w:lang w:val="en-US"/>
              </w:rPr>
              <w:t>Performance</w:t>
            </w:r>
            <w:r>
              <w:rPr>
                <w:rFonts w:eastAsia="等线" w:hint="eastAsia"/>
                <w:color w:val="000000"/>
                <w:lang w:val="en-US"/>
              </w:rPr>
              <w:t xml:space="preserve"> on </w:t>
            </w:r>
            <w:r w:rsidRPr="0061490F" w:rsidDel="004B4EF7">
              <w:rPr>
                <w:rFonts w:eastAsia="等线"/>
                <w:b/>
                <w:bCs w:val="0"/>
                <w:color w:val="000000"/>
                <w:lang w:val="en-US"/>
              </w:rPr>
              <w:t>Cell 2</w:t>
            </w:r>
          </w:p>
        </w:tc>
      </w:tr>
      <w:tr w:rsidR="007D77EF" w:rsidRPr="0056227E" w14:paraId="5403DD29" w14:textId="77777777" w:rsidTr="0051380D">
        <w:trPr>
          <w:trHeight w:val="210"/>
        </w:trPr>
        <w:tc>
          <w:tcPr>
            <w:tcW w:w="588" w:type="pct"/>
            <w:vMerge/>
            <w:tcBorders>
              <w:top w:val="single" w:sz="4" w:space="0" w:color="auto"/>
              <w:left w:val="single" w:sz="4" w:space="0" w:color="auto"/>
              <w:bottom w:val="single" w:sz="4" w:space="0" w:color="auto"/>
              <w:right w:val="single" w:sz="4" w:space="0" w:color="auto"/>
            </w:tcBorders>
            <w:vAlign w:val="center"/>
            <w:hideMark/>
          </w:tcPr>
          <w:p w14:paraId="4DE4A0D4" w14:textId="77777777" w:rsidR="007D77EF" w:rsidRPr="0061490F" w:rsidRDefault="007D77EF" w:rsidP="0051380D">
            <w:pPr>
              <w:rPr>
                <w:rFonts w:eastAsia="等线"/>
                <w:color w:val="000000"/>
                <w:lang w:val="en-US"/>
              </w:rPr>
            </w:pPr>
          </w:p>
        </w:tc>
        <w:tc>
          <w:tcPr>
            <w:tcW w:w="1756" w:type="pct"/>
            <w:vMerge/>
            <w:tcBorders>
              <w:top w:val="single" w:sz="4" w:space="0" w:color="auto"/>
              <w:left w:val="single" w:sz="4" w:space="0" w:color="auto"/>
              <w:bottom w:val="single" w:sz="4" w:space="0" w:color="auto"/>
              <w:right w:val="single" w:sz="4" w:space="0" w:color="auto"/>
            </w:tcBorders>
            <w:vAlign w:val="center"/>
            <w:hideMark/>
          </w:tcPr>
          <w:p w14:paraId="56FAD5C8" w14:textId="77777777" w:rsidR="007D77EF" w:rsidRPr="0061490F" w:rsidRDefault="007D77EF" w:rsidP="0051380D">
            <w:pPr>
              <w:rPr>
                <w:rFonts w:eastAsia="等线"/>
                <w:color w:val="000000"/>
                <w:lang w:val="en-US"/>
              </w:rPr>
            </w:pPr>
          </w:p>
        </w:tc>
        <w:tc>
          <w:tcPr>
            <w:tcW w:w="704" w:type="pct"/>
            <w:tcBorders>
              <w:top w:val="nil"/>
              <w:left w:val="nil"/>
              <w:bottom w:val="single" w:sz="4" w:space="0" w:color="auto"/>
              <w:right w:val="single" w:sz="4" w:space="0" w:color="auto"/>
            </w:tcBorders>
            <w:shd w:val="clear" w:color="auto" w:fill="auto"/>
            <w:vAlign w:val="center"/>
            <w:hideMark/>
          </w:tcPr>
          <w:p w14:paraId="6FE841A7" w14:textId="77777777" w:rsidR="007D77EF" w:rsidRPr="0061490F" w:rsidRDefault="007D77EF" w:rsidP="0051380D">
            <w:pPr>
              <w:jc w:val="center"/>
              <w:rPr>
                <w:rFonts w:eastAsia="等线"/>
                <w:color w:val="000000"/>
                <w:lang w:val="en-US"/>
              </w:rPr>
            </w:pPr>
            <w:r w:rsidRPr="0061490F">
              <w:rPr>
                <w:rFonts w:eastAsia="等线"/>
                <w:color w:val="000000"/>
                <w:lang w:val="en-US"/>
              </w:rPr>
              <w:t>SGCS</w:t>
            </w:r>
          </w:p>
        </w:tc>
        <w:tc>
          <w:tcPr>
            <w:tcW w:w="705" w:type="pct"/>
            <w:tcBorders>
              <w:top w:val="nil"/>
              <w:left w:val="nil"/>
              <w:bottom w:val="single" w:sz="4" w:space="0" w:color="auto"/>
              <w:right w:val="single" w:sz="4" w:space="0" w:color="auto"/>
            </w:tcBorders>
            <w:shd w:val="clear" w:color="auto" w:fill="auto"/>
            <w:vAlign w:val="center"/>
            <w:hideMark/>
          </w:tcPr>
          <w:p w14:paraId="3C2BA85E" w14:textId="77777777" w:rsidR="007D77EF" w:rsidRPr="0061490F" w:rsidRDefault="007D77EF" w:rsidP="0051380D">
            <w:pPr>
              <w:jc w:val="center"/>
              <w:rPr>
                <w:rFonts w:eastAsia="等线"/>
                <w:color w:val="000000"/>
                <w:lang w:val="en-US"/>
              </w:rPr>
            </w:pPr>
            <w:r w:rsidRPr="0061490F">
              <w:rPr>
                <w:rFonts w:eastAsia="等线"/>
                <w:color w:val="000000"/>
                <w:lang w:val="en-US"/>
              </w:rPr>
              <w:t>Gain to eType II</w:t>
            </w:r>
          </w:p>
        </w:tc>
        <w:tc>
          <w:tcPr>
            <w:tcW w:w="626" w:type="pct"/>
            <w:tcBorders>
              <w:top w:val="nil"/>
              <w:left w:val="nil"/>
              <w:bottom w:val="single" w:sz="4" w:space="0" w:color="auto"/>
              <w:right w:val="single" w:sz="4" w:space="0" w:color="auto"/>
            </w:tcBorders>
            <w:shd w:val="clear" w:color="auto" w:fill="auto"/>
            <w:vAlign w:val="center"/>
            <w:hideMark/>
          </w:tcPr>
          <w:p w14:paraId="71E6EBFF" w14:textId="77777777" w:rsidR="007D77EF" w:rsidRPr="0061490F" w:rsidRDefault="007D77EF" w:rsidP="0051380D">
            <w:pPr>
              <w:jc w:val="center"/>
              <w:rPr>
                <w:rFonts w:eastAsia="等线"/>
                <w:color w:val="000000"/>
                <w:lang w:val="en-US"/>
              </w:rPr>
            </w:pPr>
            <w:r w:rsidRPr="0061490F">
              <w:rPr>
                <w:rFonts w:eastAsia="等线"/>
                <w:color w:val="000000"/>
                <w:lang w:val="en-US"/>
              </w:rPr>
              <w:t>SGCS</w:t>
            </w:r>
          </w:p>
        </w:tc>
        <w:tc>
          <w:tcPr>
            <w:tcW w:w="621" w:type="pct"/>
            <w:tcBorders>
              <w:top w:val="nil"/>
              <w:left w:val="nil"/>
              <w:bottom w:val="single" w:sz="4" w:space="0" w:color="auto"/>
              <w:right w:val="single" w:sz="4" w:space="0" w:color="auto"/>
            </w:tcBorders>
            <w:shd w:val="clear" w:color="auto" w:fill="auto"/>
            <w:vAlign w:val="center"/>
            <w:hideMark/>
          </w:tcPr>
          <w:p w14:paraId="42F88B46" w14:textId="77777777" w:rsidR="007D77EF" w:rsidRPr="0061490F" w:rsidRDefault="007D77EF" w:rsidP="0051380D">
            <w:pPr>
              <w:jc w:val="center"/>
              <w:rPr>
                <w:rFonts w:eastAsia="等线"/>
                <w:color w:val="000000"/>
                <w:lang w:val="en-US"/>
              </w:rPr>
            </w:pPr>
            <w:r w:rsidRPr="0061490F">
              <w:rPr>
                <w:rFonts w:eastAsia="等线"/>
                <w:color w:val="000000"/>
                <w:lang w:val="en-US"/>
              </w:rPr>
              <w:t>Gain to eType II</w:t>
            </w:r>
          </w:p>
        </w:tc>
      </w:tr>
      <w:tr w:rsidR="007D77EF" w:rsidRPr="0056227E" w14:paraId="04C89AE3"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33485AD7" w14:textId="77777777" w:rsidR="007D77EF" w:rsidRPr="0061490F" w:rsidRDefault="007D77EF" w:rsidP="0051380D">
            <w:pPr>
              <w:jc w:val="center"/>
              <w:rPr>
                <w:rFonts w:eastAsia="等线"/>
                <w:color w:val="000000"/>
                <w:lang w:val="en-US"/>
              </w:rPr>
            </w:pPr>
            <w:r>
              <w:rPr>
                <w:rFonts w:eastAsia="等线"/>
                <w:color w:val="000000"/>
                <w:lang w:val="en-US"/>
              </w:rPr>
              <w:t xml:space="preserve"> Case </w:t>
            </w:r>
            <w:r w:rsidRPr="0061490F">
              <w:rPr>
                <w:rFonts w:eastAsia="等线"/>
                <w:color w:val="000000"/>
                <w:lang w:val="en-US"/>
              </w:rPr>
              <w:t>0</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79D1C7FD" w14:textId="77777777" w:rsidR="007D77EF" w:rsidRPr="0061490F" w:rsidRDefault="007D77EF" w:rsidP="0051380D">
            <w:pPr>
              <w:jc w:val="center"/>
              <w:rPr>
                <w:rFonts w:eastAsia="等线"/>
                <w:color w:val="000000"/>
                <w:lang w:val="en-US"/>
              </w:rPr>
            </w:pPr>
            <w:r w:rsidRPr="0061490F">
              <w:rPr>
                <w:rFonts w:eastAsia="等线"/>
                <w:color w:val="000000"/>
                <w:lang w:val="en-US"/>
              </w:rPr>
              <w:t>eType II</w:t>
            </w:r>
          </w:p>
        </w:tc>
        <w:tc>
          <w:tcPr>
            <w:tcW w:w="704" w:type="pct"/>
            <w:tcBorders>
              <w:top w:val="nil"/>
              <w:left w:val="nil"/>
              <w:bottom w:val="single" w:sz="4" w:space="0" w:color="auto"/>
              <w:right w:val="single" w:sz="4" w:space="0" w:color="auto"/>
            </w:tcBorders>
            <w:shd w:val="clear" w:color="auto" w:fill="auto"/>
            <w:vAlign w:val="center"/>
            <w:hideMark/>
          </w:tcPr>
          <w:p w14:paraId="7FF22599" w14:textId="77777777" w:rsidR="007D77EF" w:rsidRPr="0061490F" w:rsidRDefault="007D77EF" w:rsidP="0051380D">
            <w:pPr>
              <w:jc w:val="center"/>
              <w:rPr>
                <w:rFonts w:eastAsia="等线"/>
                <w:color w:val="000000"/>
                <w:lang w:val="en-US"/>
              </w:rPr>
            </w:pPr>
            <w:r w:rsidRPr="0061490F">
              <w:rPr>
                <w:rFonts w:eastAsia="等线"/>
                <w:color w:val="000000"/>
                <w:lang w:val="en-US"/>
              </w:rPr>
              <w:t>0.677</w:t>
            </w:r>
          </w:p>
        </w:tc>
        <w:tc>
          <w:tcPr>
            <w:tcW w:w="705" w:type="pct"/>
            <w:tcBorders>
              <w:top w:val="nil"/>
              <w:left w:val="nil"/>
              <w:bottom w:val="single" w:sz="4" w:space="0" w:color="auto"/>
              <w:right w:val="single" w:sz="4" w:space="0" w:color="auto"/>
            </w:tcBorders>
            <w:shd w:val="clear" w:color="auto" w:fill="auto"/>
            <w:vAlign w:val="center"/>
            <w:hideMark/>
          </w:tcPr>
          <w:p w14:paraId="079965FB" w14:textId="77777777" w:rsidR="007D77EF" w:rsidRPr="0061490F" w:rsidRDefault="007D77EF" w:rsidP="0051380D">
            <w:pPr>
              <w:jc w:val="center"/>
              <w:rPr>
                <w:rFonts w:eastAsia="等线"/>
                <w:color w:val="000000"/>
                <w:lang w:val="en-US"/>
              </w:rPr>
            </w:pPr>
            <w:r w:rsidRPr="0061490F">
              <w:rPr>
                <w:rFonts w:eastAsia="等线"/>
                <w:color w:val="000000"/>
                <w:lang w:val="en-US"/>
              </w:rPr>
              <w:t>0.0%</w:t>
            </w:r>
          </w:p>
        </w:tc>
        <w:tc>
          <w:tcPr>
            <w:tcW w:w="626" w:type="pct"/>
            <w:tcBorders>
              <w:top w:val="nil"/>
              <w:left w:val="nil"/>
              <w:bottom w:val="single" w:sz="4" w:space="0" w:color="auto"/>
              <w:right w:val="single" w:sz="4" w:space="0" w:color="auto"/>
            </w:tcBorders>
            <w:shd w:val="clear" w:color="auto" w:fill="auto"/>
            <w:vAlign w:val="center"/>
            <w:hideMark/>
          </w:tcPr>
          <w:p w14:paraId="22EA0A5A" w14:textId="77777777" w:rsidR="007D77EF" w:rsidRPr="0061490F" w:rsidRDefault="007D77EF" w:rsidP="0051380D">
            <w:pPr>
              <w:jc w:val="center"/>
              <w:rPr>
                <w:rFonts w:eastAsia="等线"/>
                <w:color w:val="000000"/>
                <w:lang w:val="en-US"/>
              </w:rPr>
            </w:pPr>
            <w:r w:rsidRPr="0061490F">
              <w:rPr>
                <w:rFonts w:eastAsia="等线"/>
                <w:color w:val="000000"/>
                <w:lang w:val="en-US"/>
              </w:rPr>
              <w:t>0.839</w:t>
            </w:r>
          </w:p>
        </w:tc>
        <w:tc>
          <w:tcPr>
            <w:tcW w:w="621" w:type="pct"/>
            <w:tcBorders>
              <w:top w:val="nil"/>
              <w:left w:val="nil"/>
              <w:bottom w:val="single" w:sz="4" w:space="0" w:color="auto"/>
              <w:right w:val="single" w:sz="4" w:space="0" w:color="auto"/>
            </w:tcBorders>
            <w:shd w:val="clear" w:color="auto" w:fill="auto"/>
            <w:noWrap/>
            <w:vAlign w:val="center"/>
            <w:hideMark/>
          </w:tcPr>
          <w:p w14:paraId="079BF311" w14:textId="77777777" w:rsidR="007D77EF" w:rsidRPr="0061490F" w:rsidRDefault="007D77EF" w:rsidP="0051380D">
            <w:pPr>
              <w:jc w:val="center"/>
              <w:rPr>
                <w:rFonts w:eastAsia="等线"/>
                <w:color w:val="000000"/>
                <w:lang w:val="en-US"/>
              </w:rPr>
            </w:pPr>
            <w:r w:rsidRPr="0061490F">
              <w:rPr>
                <w:rFonts w:eastAsia="等线"/>
                <w:color w:val="000000"/>
                <w:lang w:val="en-US"/>
              </w:rPr>
              <w:t>0.0%</w:t>
            </w:r>
          </w:p>
        </w:tc>
      </w:tr>
      <w:tr w:rsidR="007D77EF" w:rsidRPr="0056227E" w14:paraId="5CF92357"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EEAA36D" w14:textId="77777777" w:rsidR="007D77EF" w:rsidRPr="0061490F" w:rsidRDefault="007D77EF" w:rsidP="0051380D">
            <w:pPr>
              <w:jc w:val="center"/>
              <w:rPr>
                <w:rFonts w:eastAsia="等线"/>
                <w:color w:val="000000"/>
                <w:lang w:val="en-US"/>
              </w:rPr>
            </w:pPr>
            <w:r>
              <w:rPr>
                <w:rFonts w:eastAsia="等线"/>
                <w:color w:val="000000"/>
                <w:lang w:val="en-US"/>
              </w:rPr>
              <w:t xml:space="preserve">Case </w:t>
            </w:r>
            <w:r w:rsidRPr="0061490F">
              <w:rPr>
                <w:rFonts w:eastAsia="等线"/>
                <w:color w:val="000000"/>
                <w:lang w:val="en-US"/>
              </w:rPr>
              <w:t>1</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2A8C3F7A" w14:textId="77777777" w:rsidR="007D77EF" w:rsidRPr="0061490F" w:rsidRDefault="007D77EF" w:rsidP="0051380D">
            <w:pPr>
              <w:jc w:val="center"/>
              <w:rPr>
                <w:rFonts w:eastAsia="等线"/>
                <w:color w:val="000000"/>
                <w:lang w:val="en-US"/>
              </w:rPr>
            </w:pPr>
            <w:r>
              <w:rPr>
                <w:rFonts w:eastAsia="等线" w:hint="eastAsia"/>
                <w:color w:val="000000"/>
                <w:lang w:val="en-US"/>
              </w:rPr>
              <w:t>upper bound</w:t>
            </w:r>
          </w:p>
        </w:tc>
        <w:tc>
          <w:tcPr>
            <w:tcW w:w="704" w:type="pct"/>
            <w:tcBorders>
              <w:top w:val="nil"/>
              <w:left w:val="nil"/>
              <w:bottom w:val="single" w:sz="4" w:space="0" w:color="auto"/>
              <w:right w:val="single" w:sz="4" w:space="0" w:color="auto"/>
            </w:tcBorders>
            <w:shd w:val="clear" w:color="auto" w:fill="auto"/>
            <w:vAlign w:val="center"/>
            <w:hideMark/>
          </w:tcPr>
          <w:p w14:paraId="616BEB9B" w14:textId="77777777" w:rsidR="007D77EF" w:rsidRPr="0061490F" w:rsidRDefault="007D77EF" w:rsidP="0051380D">
            <w:pPr>
              <w:jc w:val="center"/>
              <w:rPr>
                <w:rFonts w:eastAsia="等线"/>
                <w:color w:val="000000"/>
                <w:lang w:val="en-US"/>
              </w:rPr>
            </w:pPr>
            <w:r w:rsidRPr="0061490F">
              <w:rPr>
                <w:rFonts w:eastAsia="等线"/>
                <w:color w:val="000000"/>
                <w:lang w:val="en-US"/>
              </w:rPr>
              <w:t>0.796</w:t>
            </w:r>
          </w:p>
        </w:tc>
        <w:tc>
          <w:tcPr>
            <w:tcW w:w="705" w:type="pct"/>
            <w:tcBorders>
              <w:top w:val="nil"/>
              <w:left w:val="nil"/>
              <w:bottom w:val="single" w:sz="4" w:space="0" w:color="auto"/>
              <w:right w:val="single" w:sz="4" w:space="0" w:color="auto"/>
            </w:tcBorders>
            <w:shd w:val="clear" w:color="auto" w:fill="auto"/>
            <w:vAlign w:val="center"/>
            <w:hideMark/>
          </w:tcPr>
          <w:p w14:paraId="043A93AC" w14:textId="77777777" w:rsidR="007D77EF" w:rsidRPr="0061490F" w:rsidRDefault="007D77EF" w:rsidP="0051380D">
            <w:pPr>
              <w:jc w:val="center"/>
              <w:rPr>
                <w:rFonts w:eastAsia="等线"/>
                <w:color w:val="000000"/>
                <w:lang w:val="en-US"/>
              </w:rPr>
            </w:pPr>
            <w:r w:rsidRPr="0061490F">
              <w:rPr>
                <w:rFonts w:eastAsia="等线"/>
                <w:color w:val="000000"/>
                <w:lang w:val="en-US"/>
              </w:rPr>
              <w:t>17.6%</w:t>
            </w:r>
          </w:p>
        </w:tc>
        <w:tc>
          <w:tcPr>
            <w:tcW w:w="626" w:type="pct"/>
            <w:tcBorders>
              <w:top w:val="nil"/>
              <w:left w:val="nil"/>
              <w:bottom w:val="single" w:sz="4" w:space="0" w:color="auto"/>
              <w:right w:val="single" w:sz="4" w:space="0" w:color="auto"/>
            </w:tcBorders>
            <w:shd w:val="clear" w:color="auto" w:fill="auto"/>
            <w:vAlign w:val="center"/>
            <w:hideMark/>
          </w:tcPr>
          <w:p w14:paraId="563FD259" w14:textId="77777777" w:rsidR="007D77EF" w:rsidRPr="0061490F" w:rsidRDefault="007D77EF" w:rsidP="0051380D">
            <w:pPr>
              <w:jc w:val="center"/>
              <w:rPr>
                <w:rFonts w:eastAsia="等线"/>
                <w:color w:val="000000"/>
                <w:lang w:val="en-US"/>
              </w:rPr>
            </w:pPr>
            <w:r w:rsidRPr="0061490F">
              <w:rPr>
                <w:rFonts w:eastAsia="等线"/>
                <w:color w:val="000000"/>
                <w:lang w:val="en-US"/>
              </w:rPr>
              <w:t>0.929</w:t>
            </w:r>
          </w:p>
        </w:tc>
        <w:tc>
          <w:tcPr>
            <w:tcW w:w="621" w:type="pct"/>
            <w:tcBorders>
              <w:top w:val="nil"/>
              <w:left w:val="nil"/>
              <w:bottom w:val="single" w:sz="4" w:space="0" w:color="auto"/>
              <w:right w:val="single" w:sz="4" w:space="0" w:color="auto"/>
            </w:tcBorders>
            <w:shd w:val="clear" w:color="auto" w:fill="auto"/>
            <w:noWrap/>
            <w:vAlign w:val="center"/>
            <w:hideMark/>
          </w:tcPr>
          <w:p w14:paraId="69758841" w14:textId="77777777" w:rsidR="007D77EF" w:rsidRPr="0061490F" w:rsidRDefault="007D77EF" w:rsidP="0051380D">
            <w:pPr>
              <w:jc w:val="center"/>
              <w:rPr>
                <w:rFonts w:eastAsia="等线"/>
                <w:color w:val="000000"/>
                <w:lang w:val="en-US"/>
              </w:rPr>
            </w:pPr>
            <w:r w:rsidRPr="0061490F">
              <w:rPr>
                <w:rFonts w:eastAsia="等线"/>
                <w:color w:val="000000"/>
                <w:lang w:val="en-US"/>
              </w:rPr>
              <w:t>10.7%</w:t>
            </w:r>
          </w:p>
        </w:tc>
      </w:tr>
      <w:tr w:rsidR="007D77EF" w:rsidRPr="0056227E" w14:paraId="11867C17"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CCDB8DD" w14:textId="77777777" w:rsidR="007D77EF" w:rsidRPr="0061490F" w:rsidRDefault="007D77EF" w:rsidP="0051380D">
            <w:pPr>
              <w:jc w:val="center"/>
              <w:rPr>
                <w:rFonts w:eastAsia="等线"/>
                <w:color w:val="000000"/>
                <w:lang w:val="en-US"/>
              </w:rPr>
            </w:pPr>
            <w:r>
              <w:rPr>
                <w:rFonts w:eastAsia="等线"/>
                <w:color w:val="000000"/>
                <w:lang w:val="en-US"/>
              </w:rPr>
              <w:t xml:space="preserve">Case </w:t>
            </w:r>
            <w:r w:rsidRPr="0061490F">
              <w:rPr>
                <w:rFonts w:eastAsia="等线"/>
                <w:color w:val="000000"/>
                <w:lang w:val="en-US"/>
              </w:rPr>
              <w:t>2</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5B39E494" w14:textId="77777777" w:rsidR="007D77EF" w:rsidRPr="0061490F" w:rsidRDefault="007D77EF" w:rsidP="0051380D">
            <w:pPr>
              <w:jc w:val="center"/>
              <w:rPr>
                <w:rFonts w:eastAsia="等线"/>
                <w:color w:val="000000"/>
                <w:lang w:val="en-US"/>
              </w:rPr>
            </w:pPr>
            <w:r w:rsidRPr="0061490F">
              <w:rPr>
                <w:rFonts w:eastAsia="等线"/>
                <w:color w:val="000000"/>
                <w:lang w:val="en-US"/>
              </w:rPr>
              <w:t>Reference model (Trained by UMa)</w:t>
            </w:r>
          </w:p>
        </w:tc>
        <w:tc>
          <w:tcPr>
            <w:tcW w:w="704" w:type="pct"/>
            <w:tcBorders>
              <w:top w:val="nil"/>
              <w:left w:val="nil"/>
              <w:bottom w:val="single" w:sz="4" w:space="0" w:color="auto"/>
              <w:right w:val="single" w:sz="4" w:space="0" w:color="auto"/>
            </w:tcBorders>
            <w:shd w:val="clear" w:color="auto" w:fill="auto"/>
            <w:vAlign w:val="center"/>
            <w:hideMark/>
          </w:tcPr>
          <w:p w14:paraId="5702E9FD" w14:textId="77777777" w:rsidR="007D77EF" w:rsidRPr="0061490F" w:rsidRDefault="007D77EF" w:rsidP="0051380D">
            <w:pPr>
              <w:jc w:val="center"/>
              <w:rPr>
                <w:rFonts w:eastAsia="等线"/>
                <w:color w:val="000000"/>
                <w:lang w:val="en-US"/>
              </w:rPr>
            </w:pPr>
            <w:r w:rsidRPr="0061490F">
              <w:rPr>
                <w:rFonts w:eastAsia="等线"/>
                <w:color w:val="000000"/>
                <w:lang w:val="en-US"/>
              </w:rPr>
              <w:t>0.662</w:t>
            </w:r>
          </w:p>
        </w:tc>
        <w:tc>
          <w:tcPr>
            <w:tcW w:w="705" w:type="pct"/>
            <w:tcBorders>
              <w:top w:val="nil"/>
              <w:left w:val="nil"/>
              <w:bottom w:val="single" w:sz="4" w:space="0" w:color="auto"/>
              <w:right w:val="single" w:sz="4" w:space="0" w:color="auto"/>
            </w:tcBorders>
            <w:shd w:val="clear" w:color="auto" w:fill="auto"/>
            <w:vAlign w:val="center"/>
            <w:hideMark/>
          </w:tcPr>
          <w:p w14:paraId="25D78227" w14:textId="77777777" w:rsidR="007D77EF" w:rsidRPr="0061490F" w:rsidRDefault="007D77EF" w:rsidP="0051380D">
            <w:pPr>
              <w:jc w:val="center"/>
              <w:rPr>
                <w:rFonts w:eastAsia="等线"/>
                <w:color w:val="000000"/>
                <w:lang w:val="en-US"/>
              </w:rPr>
            </w:pPr>
            <w:r w:rsidRPr="0061490F">
              <w:rPr>
                <w:rFonts w:eastAsia="等线"/>
                <w:color w:val="000000"/>
                <w:lang w:val="en-US"/>
              </w:rPr>
              <w:t>-2.2%</w:t>
            </w:r>
          </w:p>
        </w:tc>
        <w:tc>
          <w:tcPr>
            <w:tcW w:w="626" w:type="pct"/>
            <w:tcBorders>
              <w:top w:val="nil"/>
              <w:left w:val="nil"/>
              <w:bottom w:val="single" w:sz="4" w:space="0" w:color="auto"/>
              <w:right w:val="single" w:sz="4" w:space="0" w:color="auto"/>
            </w:tcBorders>
            <w:shd w:val="clear" w:color="auto" w:fill="auto"/>
            <w:vAlign w:val="center"/>
            <w:hideMark/>
          </w:tcPr>
          <w:p w14:paraId="57A8D394" w14:textId="77777777" w:rsidR="007D77EF" w:rsidRPr="0061490F" w:rsidRDefault="007D77EF" w:rsidP="0051380D">
            <w:pPr>
              <w:jc w:val="center"/>
              <w:rPr>
                <w:rFonts w:eastAsia="等线"/>
                <w:color w:val="000000"/>
                <w:lang w:val="en-US"/>
              </w:rPr>
            </w:pPr>
            <w:r w:rsidRPr="0061490F">
              <w:rPr>
                <w:rFonts w:eastAsia="等线"/>
                <w:color w:val="000000"/>
                <w:lang w:val="en-US"/>
              </w:rPr>
              <w:t>0.862</w:t>
            </w:r>
          </w:p>
        </w:tc>
        <w:tc>
          <w:tcPr>
            <w:tcW w:w="621" w:type="pct"/>
            <w:tcBorders>
              <w:top w:val="nil"/>
              <w:left w:val="nil"/>
              <w:bottom w:val="single" w:sz="4" w:space="0" w:color="auto"/>
              <w:right w:val="single" w:sz="4" w:space="0" w:color="auto"/>
            </w:tcBorders>
            <w:shd w:val="clear" w:color="auto" w:fill="auto"/>
            <w:noWrap/>
            <w:vAlign w:val="center"/>
            <w:hideMark/>
          </w:tcPr>
          <w:p w14:paraId="02C9C490" w14:textId="77777777" w:rsidR="007D77EF" w:rsidRPr="0061490F" w:rsidRDefault="007D77EF" w:rsidP="0051380D">
            <w:pPr>
              <w:jc w:val="center"/>
              <w:rPr>
                <w:rFonts w:eastAsia="等线"/>
                <w:color w:val="000000"/>
                <w:lang w:val="en-US"/>
              </w:rPr>
            </w:pPr>
            <w:r w:rsidRPr="0061490F">
              <w:rPr>
                <w:rFonts w:eastAsia="等线"/>
                <w:color w:val="000000"/>
                <w:lang w:val="en-US"/>
              </w:rPr>
              <w:t>2.7%</w:t>
            </w:r>
          </w:p>
        </w:tc>
      </w:tr>
      <w:tr w:rsidR="007D77EF" w:rsidRPr="0056227E" w14:paraId="66A11512"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F53458A" w14:textId="77777777" w:rsidR="007D77EF" w:rsidRPr="0061490F" w:rsidRDefault="007D77EF" w:rsidP="0051380D">
            <w:pPr>
              <w:jc w:val="center"/>
              <w:rPr>
                <w:rFonts w:eastAsia="等线"/>
                <w:color w:val="000000"/>
                <w:lang w:val="en-US"/>
              </w:rPr>
            </w:pPr>
            <w:r>
              <w:rPr>
                <w:rFonts w:eastAsia="等线"/>
                <w:color w:val="000000"/>
                <w:lang w:val="en-US"/>
              </w:rPr>
              <w:t>Case 2A-1</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689F9F0A" w14:textId="77777777" w:rsidR="007D77EF" w:rsidRDefault="007D77EF" w:rsidP="0051380D">
            <w:pPr>
              <w:jc w:val="center"/>
              <w:rPr>
                <w:rFonts w:eastAsia="等线"/>
                <w:color w:val="000000"/>
                <w:lang w:val="en-US"/>
              </w:rPr>
            </w:pPr>
            <w:r w:rsidRPr="0061490F">
              <w:rPr>
                <w:rFonts w:eastAsia="等线"/>
                <w:b/>
                <w:bCs w:val="0"/>
                <w:color w:val="000000"/>
                <w:lang w:val="en-US"/>
              </w:rPr>
              <w:t>Encoder</w:t>
            </w:r>
            <w:r w:rsidRPr="0061490F">
              <w:rPr>
                <w:rFonts w:eastAsia="等线"/>
                <w:color w:val="000000"/>
                <w:lang w:val="en-US"/>
              </w:rPr>
              <w:t xml:space="preserve"> trained by field data, </w:t>
            </w:r>
          </w:p>
          <w:p w14:paraId="4EA52FA7" w14:textId="77777777" w:rsidR="007D77EF" w:rsidRPr="0061490F" w:rsidRDefault="007D77EF" w:rsidP="0051380D">
            <w:pPr>
              <w:jc w:val="center"/>
              <w:rPr>
                <w:rFonts w:eastAsia="等线"/>
                <w:color w:val="000000"/>
                <w:lang w:val="en-US"/>
              </w:rPr>
            </w:pPr>
            <w:r w:rsidRPr="0061490F">
              <w:rPr>
                <w:rFonts w:eastAsia="等线"/>
                <w:color w:val="000000"/>
                <w:lang w:val="en-US"/>
              </w:rPr>
              <w:t>while using reference decoder</w:t>
            </w:r>
          </w:p>
        </w:tc>
        <w:tc>
          <w:tcPr>
            <w:tcW w:w="704" w:type="pct"/>
            <w:tcBorders>
              <w:top w:val="nil"/>
              <w:left w:val="nil"/>
              <w:bottom w:val="single" w:sz="4" w:space="0" w:color="auto"/>
              <w:right w:val="single" w:sz="4" w:space="0" w:color="auto"/>
            </w:tcBorders>
            <w:shd w:val="clear" w:color="auto" w:fill="auto"/>
            <w:vAlign w:val="center"/>
            <w:hideMark/>
          </w:tcPr>
          <w:p w14:paraId="3221FE86" w14:textId="77777777" w:rsidR="007D77EF" w:rsidRPr="0061490F" w:rsidRDefault="007D77EF" w:rsidP="0051380D">
            <w:pPr>
              <w:jc w:val="center"/>
              <w:rPr>
                <w:rFonts w:eastAsia="等线"/>
                <w:color w:val="000000"/>
                <w:lang w:val="en-US"/>
              </w:rPr>
            </w:pPr>
            <w:r w:rsidRPr="0061490F">
              <w:rPr>
                <w:rFonts w:eastAsia="等线"/>
                <w:color w:val="000000"/>
                <w:lang w:val="en-US"/>
              </w:rPr>
              <w:t>0.719</w:t>
            </w:r>
          </w:p>
        </w:tc>
        <w:tc>
          <w:tcPr>
            <w:tcW w:w="705" w:type="pct"/>
            <w:tcBorders>
              <w:top w:val="nil"/>
              <w:left w:val="nil"/>
              <w:bottom w:val="single" w:sz="4" w:space="0" w:color="auto"/>
              <w:right w:val="single" w:sz="4" w:space="0" w:color="auto"/>
            </w:tcBorders>
            <w:shd w:val="clear" w:color="auto" w:fill="auto"/>
            <w:vAlign w:val="center"/>
            <w:hideMark/>
          </w:tcPr>
          <w:p w14:paraId="5D2E20E3" w14:textId="77777777" w:rsidR="007D77EF" w:rsidRPr="0061490F" w:rsidRDefault="007D77EF" w:rsidP="0051380D">
            <w:pPr>
              <w:jc w:val="center"/>
              <w:rPr>
                <w:rFonts w:eastAsia="等线"/>
                <w:color w:val="000000"/>
                <w:lang w:val="en-US"/>
              </w:rPr>
            </w:pPr>
            <w:r w:rsidRPr="0061490F">
              <w:rPr>
                <w:rFonts w:eastAsia="等线"/>
                <w:color w:val="000000"/>
                <w:lang w:val="en-US"/>
              </w:rPr>
              <w:t>6.2%</w:t>
            </w:r>
          </w:p>
        </w:tc>
        <w:tc>
          <w:tcPr>
            <w:tcW w:w="626" w:type="pct"/>
            <w:tcBorders>
              <w:top w:val="nil"/>
              <w:left w:val="nil"/>
              <w:bottom w:val="single" w:sz="4" w:space="0" w:color="auto"/>
              <w:right w:val="single" w:sz="4" w:space="0" w:color="auto"/>
            </w:tcBorders>
            <w:shd w:val="clear" w:color="auto" w:fill="auto"/>
            <w:noWrap/>
            <w:vAlign w:val="center"/>
            <w:hideMark/>
          </w:tcPr>
          <w:p w14:paraId="4DB085DF" w14:textId="77777777" w:rsidR="007D77EF" w:rsidRPr="0061490F" w:rsidRDefault="007D77EF" w:rsidP="0051380D">
            <w:pPr>
              <w:jc w:val="center"/>
              <w:rPr>
                <w:rFonts w:eastAsia="等线"/>
                <w:color w:val="000000"/>
                <w:lang w:val="en-US"/>
              </w:rPr>
            </w:pPr>
            <w:r w:rsidRPr="0061490F">
              <w:rPr>
                <w:rFonts w:eastAsia="等线"/>
                <w:color w:val="000000"/>
                <w:lang w:val="en-US"/>
              </w:rPr>
              <w:t>0.866</w:t>
            </w:r>
          </w:p>
        </w:tc>
        <w:tc>
          <w:tcPr>
            <w:tcW w:w="621" w:type="pct"/>
            <w:tcBorders>
              <w:top w:val="nil"/>
              <w:left w:val="nil"/>
              <w:bottom w:val="single" w:sz="4" w:space="0" w:color="auto"/>
              <w:right w:val="single" w:sz="4" w:space="0" w:color="auto"/>
            </w:tcBorders>
            <w:shd w:val="clear" w:color="auto" w:fill="auto"/>
            <w:noWrap/>
            <w:vAlign w:val="center"/>
            <w:hideMark/>
          </w:tcPr>
          <w:p w14:paraId="080C9AF3" w14:textId="77777777" w:rsidR="007D77EF" w:rsidRPr="0061490F" w:rsidRDefault="007D77EF" w:rsidP="0051380D">
            <w:pPr>
              <w:jc w:val="center"/>
              <w:rPr>
                <w:rFonts w:eastAsia="等线"/>
                <w:color w:val="000000"/>
                <w:lang w:val="en-US"/>
              </w:rPr>
            </w:pPr>
            <w:r w:rsidRPr="0061490F">
              <w:rPr>
                <w:rFonts w:eastAsia="等线"/>
                <w:color w:val="000000"/>
                <w:lang w:val="en-US"/>
              </w:rPr>
              <w:t>3.2%</w:t>
            </w:r>
          </w:p>
        </w:tc>
      </w:tr>
      <w:tr w:rsidR="007D77EF" w:rsidRPr="0056227E" w14:paraId="5CADCB78"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CB2479A" w14:textId="77777777" w:rsidR="007D77EF" w:rsidRPr="0061490F" w:rsidRDefault="007D77EF" w:rsidP="0051380D">
            <w:pPr>
              <w:jc w:val="center"/>
              <w:rPr>
                <w:rFonts w:eastAsia="等线"/>
                <w:color w:val="000000"/>
                <w:lang w:val="en-US"/>
              </w:rPr>
            </w:pPr>
            <w:r>
              <w:rPr>
                <w:rFonts w:eastAsia="等线"/>
                <w:color w:val="000000"/>
                <w:lang w:val="en-US"/>
              </w:rPr>
              <w:t>Case 2A-2</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6E71C6A5" w14:textId="77777777" w:rsidR="007D77EF" w:rsidRDefault="007D77EF" w:rsidP="0051380D">
            <w:pPr>
              <w:jc w:val="center"/>
              <w:rPr>
                <w:rFonts w:eastAsia="等线"/>
                <w:color w:val="000000"/>
                <w:lang w:val="en-US"/>
              </w:rPr>
            </w:pPr>
            <w:r w:rsidRPr="0061490F">
              <w:rPr>
                <w:rFonts w:eastAsia="等线"/>
                <w:b/>
                <w:bCs w:val="0"/>
                <w:color w:val="000000"/>
                <w:lang w:val="en-US"/>
              </w:rPr>
              <w:t>Decoder</w:t>
            </w:r>
            <w:r w:rsidRPr="0061490F">
              <w:rPr>
                <w:rFonts w:eastAsia="等线"/>
                <w:color w:val="000000"/>
                <w:lang w:val="en-US"/>
              </w:rPr>
              <w:t xml:space="preserve"> trained by field data, </w:t>
            </w:r>
          </w:p>
          <w:p w14:paraId="1DDE90C5" w14:textId="77777777" w:rsidR="007D77EF" w:rsidRPr="0061490F" w:rsidRDefault="007D77EF" w:rsidP="0051380D">
            <w:pPr>
              <w:jc w:val="center"/>
              <w:rPr>
                <w:rFonts w:eastAsia="等线"/>
                <w:color w:val="000000"/>
                <w:lang w:val="en-US"/>
              </w:rPr>
            </w:pPr>
            <w:r w:rsidRPr="0061490F">
              <w:rPr>
                <w:rFonts w:eastAsia="等线"/>
                <w:color w:val="000000"/>
                <w:lang w:val="en-US"/>
              </w:rPr>
              <w:t>while using reference encoder</w:t>
            </w:r>
          </w:p>
        </w:tc>
        <w:tc>
          <w:tcPr>
            <w:tcW w:w="704" w:type="pct"/>
            <w:tcBorders>
              <w:top w:val="nil"/>
              <w:left w:val="nil"/>
              <w:bottom w:val="single" w:sz="4" w:space="0" w:color="auto"/>
              <w:right w:val="single" w:sz="4" w:space="0" w:color="auto"/>
            </w:tcBorders>
            <w:shd w:val="clear" w:color="auto" w:fill="auto"/>
            <w:vAlign w:val="center"/>
            <w:hideMark/>
          </w:tcPr>
          <w:p w14:paraId="7E648D89" w14:textId="77777777" w:rsidR="007D77EF" w:rsidRPr="0061490F" w:rsidRDefault="007D77EF" w:rsidP="0051380D">
            <w:pPr>
              <w:jc w:val="center"/>
              <w:rPr>
                <w:rFonts w:eastAsia="等线"/>
                <w:color w:val="000000"/>
                <w:lang w:val="en-US"/>
              </w:rPr>
            </w:pPr>
            <w:r w:rsidRPr="0061490F">
              <w:rPr>
                <w:rFonts w:eastAsia="等线"/>
                <w:color w:val="000000"/>
                <w:lang w:val="en-US"/>
              </w:rPr>
              <w:t>0.735</w:t>
            </w:r>
          </w:p>
        </w:tc>
        <w:tc>
          <w:tcPr>
            <w:tcW w:w="705" w:type="pct"/>
            <w:tcBorders>
              <w:top w:val="nil"/>
              <w:left w:val="nil"/>
              <w:bottom w:val="single" w:sz="4" w:space="0" w:color="auto"/>
              <w:right w:val="single" w:sz="4" w:space="0" w:color="auto"/>
            </w:tcBorders>
            <w:shd w:val="clear" w:color="auto" w:fill="auto"/>
            <w:vAlign w:val="center"/>
            <w:hideMark/>
          </w:tcPr>
          <w:p w14:paraId="7296B4E8" w14:textId="77777777" w:rsidR="007D77EF" w:rsidRPr="0061490F" w:rsidRDefault="007D77EF" w:rsidP="0051380D">
            <w:pPr>
              <w:jc w:val="center"/>
              <w:rPr>
                <w:rFonts w:eastAsia="等线"/>
                <w:color w:val="000000"/>
                <w:lang w:val="en-US"/>
              </w:rPr>
            </w:pPr>
            <w:r w:rsidRPr="0061490F">
              <w:rPr>
                <w:rFonts w:eastAsia="等线"/>
                <w:color w:val="000000"/>
                <w:lang w:val="en-US"/>
              </w:rPr>
              <w:t>8.6%</w:t>
            </w:r>
          </w:p>
        </w:tc>
        <w:tc>
          <w:tcPr>
            <w:tcW w:w="626" w:type="pct"/>
            <w:tcBorders>
              <w:top w:val="nil"/>
              <w:left w:val="nil"/>
              <w:bottom w:val="single" w:sz="4" w:space="0" w:color="auto"/>
              <w:right w:val="single" w:sz="4" w:space="0" w:color="auto"/>
            </w:tcBorders>
            <w:shd w:val="clear" w:color="auto" w:fill="auto"/>
            <w:noWrap/>
            <w:vAlign w:val="center"/>
            <w:hideMark/>
          </w:tcPr>
          <w:p w14:paraId="1AA7171A" w14:textId="77777777" w:rsidR="007D77EF" w:rsidRPr="0061490F" w:rsidRDefault="007D77EF" w:rsidP="0051380D">
            <w:pPr>
              <w:jc w:val="center"/>
              <w:rPr>
                <w:rFonts w:eastAsia="等线"/>
                <w:color w:val="000000"/>
                <w:lang w:val="en-US"/>
              </w:rPr>
            </w:pPr>
            <w:r w:rsidRPr="0061490F">
              <w:rPr>
                <w:rFonts w:eastAsia="等线"/>
                <w:color w:val="000000"/>
                <w:lang w:val="en-US"/>
              </w:rPr>
              <w:t>0.886</w:t>
            </w:r>
          </w:p>
        </w:tc>
        <w:tc>
          <w:tcPr>
            <w:tcW w:w="621" w:type="pct"/>
            <w:tcBorders>
              <w:top w:val="nil"/>
              <w:left w:val="nil"/>
              <w:bottom w:val="single" w:sz="4" w:space="0" w:color="auto"/>
              <w:right w:val="single" w:sz="4" w:space="0" w:color="auto"/>
            </w:tcBorders>
            <w:shd w:val="clear" w:color="auto" w:fill="auto"/>
            <w:noWrap/>
            <w:vAlign w:val="center"/>
            <w:hideMark/>
          </w:tcPr>
          <w:p w14:paraId="172E0CCD" w14:textId="77777777" w:rsidR="007D77EF" w:rsidRPr="0061490F" w:rsidRDefault="007D77EF" w:rsidP="0051380D">
            <w:pPr>
              <w:jc w:val="center"/>
              <w:rPr>
                <w:rFonts w:eastAsia="等线"/>
                <w:color w:val="000000"/>
                <w:lang w:val="en-US"/>
              </w:rPr>
            </w:pPr>
            <w:r w:rsidRPr="0061490F">
              <w:rPr>
                <w:rFonts w:eastAsia="等线"/>
                <w:color w:val="000000"/>
                <w:lang w:val="en-US"/>
              </w:rPr>
              <w:t>5.6%</w:t>
            </w:r>
          </w:p>
        </w:tc>
      </w:tr>
      <w:tr w:rsidR="007D77EF" w:rsidRPr="0056227E" w14:paraId="414650BA"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tcPr>
          <w:p w14:paraId="1263A0E0" w14:textId="77777777" w:rsidR="007D77EF" w:rsidRDefault="007D77EF" w:rsidP="0051380D">
            <w:pPr>
              <w:jc w:val="center"/>
              <w:rPr>
                <w:rFonts w:eastAsia="等线"/>
                <w:color w:val="000000"/>
                <w:lang w:val="en-US"/>
              </w:rPr>
            </w:pPr>
            <w:r>
              <w:rPr>
                <w:rFonts w:eastAsia="等线" w:hint="eastAsia"/>
                <w:color w:val="000000"/>
                <w:lang w:val="en-US"/>
              </w:rPr>
              <w:t>C</w:t>
            </w:r>
            <w:r>
              <w:rPr>
                <w:rFonts w:eastAsia="等线"/>
                <w:color w:val="000000"/>
                <w:lang w:val="en-US"/>
              </w:rPr>
              <w:t>ase 2A-3</w:t>
            </w:r>
          </w:p>
        </w:tc>
        <w:tc>
          <w:tcPr>
            <w:tcW w:w="1756" w:type="pct"/>
            <w:tcBorders>
              <w:top w:val="single" w:sz="4" w:space="0" w:color="auto"/>
              <w:left w:val="nil"/>
              <w:bottom w:val="single" w:sz="4" w:space="0" w:color="auto"/>
              <w:right w:val="single" w:sz="4" w:space="0" w:color="auto"/>
            </w:tcBorders>
            <w:shd w:val="clear" w:color="auto" w:fill="auto"/>
            <w:vAlign w:val="center"/>
          </w:tcPr>
          <w:p w14:paraId="131F6288" w14:textId="77777777" w:rsidR="007D77EF" w:rsidRPr="0061490F" w:rsidRDefault="007D77EF" w:rsidP="0051380D">
            <w:pPr>
              <w:rPr>
                <w:rFonts w:eastAsia="等线"/>
                <w:b/>
                <w:bCs w:val="0"/>
                <w:color w:val="000000"/>
                <w:lang w:val="en-US"/>
              </w:rPr>
            </w:pPr>
            <w:r w:rsidRPr="0053158D">
              <w:rPr>
                <w:rFonts w:eastAsia="等线" w:hint="eastAsia"/>
                <w:b/>
                <w:bCs w:val="0"/>
                <w:color w:val="000000"/>
                <w:lang w:val="en-US"/>
              </w:rPr>
              <w:t xml:space="preserve">Encoder and decoder </w:t>
            </w:r>
            <w:r w:rsidRPr="00135033">
              <w:rPr>
                <w:rFonts w:eastAsia="等线" w:hint="eastAsia"/>
                <w:bCs w:val="0"/>
                <w:color w:val="000000"/>
                <w:lang w:val="en-US"/>
              </w:rPr>
              <w:t xml:space="preserve">separate training considering </w:t>
            </w:r>
            <w:r w:rsidRPr="00F2242A">
              <w:rPr>
                <w:rFonts w:eastAsia="等线"/>
                <w:b/>
                <w:bCs w:val="0"/>
                <w:color w:val="000000"/>
                <w:lang w:val="en-US"/>
              </w:rPr>
              <w:t xml:space="preserve">small </w:t>
            </w:r>
            <w:r w:rsidRPr="00F2242A">
              <w:rPr>
                <w:rFonts w:eastAsia="等线" w:hint="eastAsia"/>
                <w:b/>
                <w:bCs w:val="0"/>
                <w:color w:val="000000"/>
                <w:lang w:val="en-US"/>
              </w:rPr>
              <w:t>mismatch</w:t>
            </w:r>
            <w:r w:rsidRPr="00135033">
              <w:rPr>
                <w:rFonts w:eastAsia="等线" w:hint="eastAsia"/>
                <w:bCs w:val="0"/>
                <w:color w:val="000000"/>
                <w:lang w:val="en-US"/>
              </w:rPr>
              <w:t xml:space="preserve"> on training data between UE and NW</w:t>
            </w:r>
          </w:p>
        </w:tc>
        <w:tc>
          <w:tcPr>
            <w:tcW w:w="704" w:type="pct"/>
            <w:tcBorders>
              <w:top w:val="nil"/>
              <w:left w:val="nil"/>
              <w:bottom w:val="single" w:sz="4" w:space="0" w:color="auto"/>
              <w:right w:val="single" w:sz="4" w:space="0" w:color="auto"/>
            </w:tcBorders>
            <w:shd w:val="clear" w:color="auto" w:fill="auto"/>
            <w:vAlign w:val="center"/>
          </w:tcPr>
          <w:p w14:paraId="3613B4E1" w14:textId="77777777" w:rsidR="007D77EF" w:rsidRPr="00F2242A" w:rsidRDefault="007D77EF" w:rsidP="0051380D">
            <w:pPr>
              <w:jc w:val="center"/>
              <w:rPr>
                <w:rFonts w:eastAsia="等线"/>
                <w:color w:val="000000"/>
                <w:lang w:val="en-US"/>
              </w:rPr>
            </w:pPr>
            <w:r w:rsidRPr="00F2242A">
              <w:rPr>
                <w:rFonts w:eastAsia="等线"/>
                <w:color w:val="000000"/>
              </w:rPr>
              <w:t>0.734</w:t>
            </w:r>
          </w:p>
        </w:tc>
        <w:tc>
          <w:tcPr>
            <w:tcW w:w="705" w:type="pct"/>
            <w:tcBorders>
              <w:top w:val="nil"/>
              <w:left w:val="nil"/>
              <w:bottom w:val="single" w:sz="4" w:space="0" w:color="auto"/>
              <w:right w:val="single" w:sz="4" w:space="0" w:color="auto"/>
            </w:tcBorders>
            <w:shd w:val="clear" w:color="auto" w:fill="auto"/>
            <w:vAlign w:val="center"/>
          </w:tcPr>
          <w:p w14:paraId="2D0EDB6E" w14:textId="77777777" w:rsidR="007D77EF" w:rsidRPr="00F2242A" w:rsidRDefault="007D77EF" w:rsidP="0051380D">
            <w:pPr>
              <w:jc w:val="center"/>
              <w:rPr>
                <w:rFonts w:eastAsia="等线"/>
                <w:color w:val="000000"/>
                <w:lang w:val="en-US"/>
              </w:rPr>
            </w:pPr>
            <w:r w:rsidRPr="00F2242A">
              <w:rPr>
                <w:rFonts w:eastAsia="等线"/>
                <w:color w:val="000000"/>
              </w:rPr>
              <w:t>8.4%</w:t>
            </w:r>
          </w:p>
        </w:tc>
        <w:tc>
          <w:tcPr>
            <w:tcW w:w="626" w:type="pct"/>
            <w:tcBorders>
              <w:top w:val="nil"/>
              <w:left w:val="nil"/>
              <w:bottom w:val="single" w:sz="4" w:space="0" w:color="auto"/>
              <w:right w:val="single" w:sz="4" w:space="0" w:color="auto"/>
            </w:tcBorders>
            <w:shd w:val="clear" w:color="auto" w:fill="auto"/>
            <w:noWrap/>
            <w:vAlign w:val="center"/>
          </w:tcPr>
          <w:p w14:paraId="2E04CD93" w14:textId="77777777" w:rsidR="007D77EF" w:rsidRPr="00F2242A" w:rsidRDefault="007D77EF" w:rsidP="0051380D">
            <w:pPr>
              <w:jc w:val="center"/>
              <w:rPr>
                <w:rFonts w:eastAsia="等线"/>
                <w:color w:val="000000"/>
                <w:lang w:val="en-US"/>
              </w:rPr>
            </w:pPr>
            <w:r w:rsidRPr="00F2242A">
              <w:rPr>
                <w:rFonts w:eastAsia="等线"/>
                <w:color w:val="000000"/>
              </w:rPr>
              <w:t>0.885</w:t>
            </w:r>
          </w:p>
        </w:tc>
        <w:tc>
          <w:tcPr>
            <w:tcW w:w="621" w:type="pct"/>
            <w:tcBorders>
              <w:top w:val="nil"/>
              <w:left w:val="nil"/>
              <w:bottom w:val="single" w:sz="4" w:space="0" w:color="auto"/>
              <w:right w:val="single" w:sz="4" w:space="0" w:color="auto"/>
            </w:tcBorders>
            <w:shd w:val="clear" w:color="auto" w:fill="auto"/>
            <w:noWrap/>
            <w:vAlign w:val="center"/>
          </w:tcPr>
          <w:p w14:paraId="094F463D" w14:textId="77777777" w:rsidR="007D77EF" w:rsidRPr="00F2242A" w:rsidRDefault="007D77EF" w:rsidP="0051380D">
            <w:pPr>
              <w:jc w:val="center"/>
              <w:rPr>
                <w:rFonts w:eastAsia="等线"/>
                <w:color w:val="000000"/>
                <w:lang w:val="en-US"/>
              </w:rPr>
            </w:pPr>
            <w:r w:rsidRPr="00F2242A">
              <w:rPr>
                <w:rFonts w:eastAsia="等线"/>
                <w:color w:val="000000"/>
              </w:rPr>
              <w:t>5.5%</w:t>
            </w:r>
          </w:p>
        </w:tc>
      </w:tr>
      <w:tr w:rsidR="007D77EF" w:rsidRPr="0056227E" w14:paraId="24079370" w14:textId="77777777" w:rsidTr="0051380D">
        <w:trPr>
          <w:trHeight w:val="42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193BCBF" w14:textId="77777777" w:rsidR="007D77EF" w:rsidRPr="0061490F" w:rsidRDefault="007D77EF" w:rsidP="0051380D">
            <w:pPr>
              <w:jc w:val="center"/>
              <w:rPr>
                <w:rFonts w:eastAsia="等线"/>
                <w:color w:val="000000"/>
                <w:lang w:val="en-US"/>
              </w:rPr>
            </w:pPr>
            <w:r>
              <w:rPr>
                <w:rFonts w:eastAsia="等线"/>
                <w:color w:val="000000"/>
                <w:lang w:val="en-US"/>
              </w:rPr>
              <w:t>Case 2A-4</w:t>
            </w:r>
          </w:p>
        </w:tc>
        <w:tc>
          <w:tcPr>
            <w:tcW w:w="1756" w:type="pct"/>
            <w:tcBorders>
              <w:top w:val="nil"/>
              <w:left w:val="single" w:sz="4" w:space="0" w:color="auto"/>
              <w:bottom w:val="single" w:sz="4" w:space="0" w:color="auto"/>
              <w:right w:val="single" w:sz="4" w:space="0" w:color="auto"/>
            </w:tcBorders>
            <w:vAlign w:val="center"/>
            <w:hideMark/>
          </w:tcPr>
          <w:p w14:paraId="5BBCC8AC" w14:textId="77777777" w:rsidR="007D77EF" w:rsidRPr="00135033" w:rsidRDefault="007D77EF" w:rsidP="0051380D">
            <w:pPr>
              <w:rPr>
                <w:rFonts w:eastAsia="等线"/>
                <w:b/>
                <w:bCs w:val="0"/>
                <w:color w:val="000000"/>
                <w:lang w:val="en-US"/>
              </w:rPr>
            </w:pPr>
            <w:r w:rsidRPr="0053158D">
              <w:rPr>
                <w:rFonts w:eastAsia="等线" w:hint="eastAsia"/>
                <w:b/>
                <w:bCs w:val="0"/>
                <w:color w:val="000000"/>
                <w:lang w:val="en-US"/>
              </w:rPr>
              <w:t xml:space="preserve">Encoder and decoder </w:t>
            </w:r>
            <w:r w:rsidRPr="00135033">
              <w:rPr>
                <w:rFonts w:eastAsia="等线" w:hint="eastAsia"/>
                <w:bCs w:val="0"/>
                <w:color w:val="000000"/>
                <w:lang w:val="en-US"/>
              </w:rPr>
              <w:t xml:space="preserve">separate training considering </w:t>
            </w:r>
            <w:r w:rsidRPr="00F2242A">
              <w:rPr>
                <w:rFonts w:eastAsia="等线"/>
                <w:b/>
                <w:bCs w:val="0"/>
                <w:color w:val="000000"/>
                <w:lang w:val="en-US"/>
              </w:rPr>
              <w:t xml:space="preserve">large </w:t>
            </w:r>
            <w:r w:rsidRPr="00F2242A">
              <w:rPr>
                <w:rFonts w:eastAsia="等线" w:hint="eastAsia"/>
                <w:b/>
                <w:bCs w:val="0"/>
                <w:color w:val="000000"/>
                <w:lang w:val="en-US"/>
              </w:rPr>
              <w:t>mismatch</w:t>
            </w:r>
            <w:r w:rsidRPr="00135033">
              <w:rPr>
                <w:rFonts w:eastAsia="等线" w:hint="eastAsia"/>
                <w:bCs w:val="0"/>
                <w:color w:val="000000"/>
                <w:lang w:val="en-US"/>
              </w:rPr>
              <w:t xml:space="preserve"> on training data between UE and NW</w:t>
            </w:r>
          </w:p>
        </w:tc>
        <w:tc>
          <w:tcPr>
            <w:tcW w:w="704" w:type="pct"/>
            <w:tcBorders>
              <w:top w:val="nil"/>
              <w:left w:val="nil"/>
              <w:bottom w:val="single" w:sz="4" w:space="0" w:color="auto"/>
              <w:right w:val="single" w:sz="4" w:space="0" w:color="auto"/>
            </w:tcBorders>
            <w:shd w:val="clear" w:color="auto" w:fill="auto"/>
            <w:noWrap/>
            <w:vAlign w:val="center"/>
            <w:hideMark/>
          </w:tcPr>
          <w:p w14:paraId="746B4DCA" w14:textId="77777777" w:rsidR="007D77EF" w:rsidRPr="0061490F" w:rsidRDefault="007D77EF" w:rsidP="0051380D">
            <w:pPr>
              <w:jc w:val="center"/>
              <w:rPr>
                <w:rFonts w:eastAsia="等线"/>
                <w:color w:val="000000"/>
                <w:lang w:val="en-US"/>
              </w:rPr>
            </w:pPr>
            <w:r w:rsidRPr="0061490F">
              <w:rPr>
                <w:rFonts w:eastAsia="等线"/>
                <w:color w:val="000000"/>
                <w:lang w:val="en-US"/>
              </w:rPr>
              <w:t>0.439</w:t>
            </w:r>
          </w:p>
        </w:tc>
        <w:tc>
          <w:tcPr>
            <w:tcW w:w="705" w:type="pct"/>
            <w:tcBorders>
              <w:top w:val="nil"/>
              <w:left w:val="nil"/>
              <w:bottom w:val="single" w:sz="4" w:space="0" w:color="auto"/>
              <w:right w:val="single" w:sz="4" w:space="0" w:color="auto"/>
            </w:tcBorders>
            <w:shd w:val="clear" w:color="auto" w:fill="auto"/>
            <w:vAlign w:val="center"/>
            <w:hideMark/>
          </w:tcPr>
          <w:p w14:paraId="53944062" w14:textId="77777777" w:rsidR="007D77EF" w:rsidRPr="0061490F" w:rsidRDefault="007D77EF" w:rsidP="0051380D">
            <w:pPr>
              <w:jc w:val="center"/>
              <w:rPr>
                <w:rFonts w:eastAsia="等线"/>
                <w:color w:val="000000"/>
                <w:lang w:val="en-US"/>
              </w:rPr>
            </w:pPr>
            <w:r w:rsidRPr="0061490F">
              <w:rPr>
                <w:rFonts w:eastAsia="等线"/>
                <w:color w:val="000000"/>
                <w:lang w:val="en-US"/>
              </w:rPr>
              <w:t>-35.2%</w:t>
            </w:r>
          </w:p>
        </w:tc>
        <w:tc>
          <w:tcPr>
            <w:tcW w:w="626" w:type="pct"/>
            <w:tcBorders>
              <w:top w:val="nil"/>
              <w:left w:val="nil"/>
              <w:bottom w:val="single" w:sz="4" w:space="0" w:color="auto"/>
              <w:right w:val="single" w:sz="4" w:space="0" w:color="auto"/>
            </w:tcBorders>
            <w:shd w:val="clear" w:color="auto" w:fill="auto"/>
            <w:noWrap/>
            <w:vAlign w:val="center"/>
            <w:hideMark/>
          </w:tcPr>
          <w:p w14:paraId="7976CF22" w14:textId="77777777" w:rsidR="007D77EF" w:rsidRPr="0061490F" w:rsidRDefault="007D77EF" w:rsidP="0051380D">
            <w:pPr>
              <w:jc w:val="center"/>
              <w:rPr>
                <w:rFonts w:eastAsia="等线"/>
                <w:color w:val="000000"/>
                <w:lang w:val="en-US"/>
              </w:rPr>
            </w:pPr>
            <w:r w:rsidRPr="0061490F">
              <w:rPr>
                <w:rFonts w:eastAsia="等线"/>
                <w:color w:val="000000"/>
                <w:lang w:val="en-US"/>
              </w:rPr>
              <w:t>0.850</w:t>
            </w:r>
          </w:p>
        </w:tc>
        <w:tc>
          <w:tcPr>
            <w:tcW w:w="621" w:type="pct"/>
            <w:tcBorders>
              <w:top w:val="nil"/>
              <w:left w:val="nil"/>
              <w:bottom w:val="single" w:sz="4" w:space="0" w:color="auto"/>
              <w:right w:val="single" w:sz="4" w:space="0" w:color="auto"/>
            </w:tcBorders>
            <w:shd w:val="clear" w:color="auto" w:fill="auto"/>
            <w:noWrap/>
            <w:vAlign w:val="center"/>
            <w:hideMark/>
          </w:tcPr>
          <w:p w14:paraId="5DF53BE4" w14:textId="77777777" w:rsidR="007D77EF" w:rsidRPr="0061490F" w:rsidRDefault="007D77EF" w:rsidP="0051380D">
            <w:pPr>
              <w:jc w:val="center"/>
              <w:rPr>
                <w:rFonts w:eastAsia="等线"/>
                <w:color w:val="000000"/>
                <w:lang w:val="en-US"/>
              </w:rPr>
            </w:pPr>
            <w:r w:rsidRPr="0061490F">
              <w:rPr>
                <w:rFonts w:eastAsia="等线"/>
                <w:color w:val="000000"/>
                <w:lang w:val="en-US"/>
              </w:rPr>
              <w:t>1.3%</w:t>
            </w:r>
          </w:p>
        </w:tc>
      </w:tr>
    </w:tbl>
    <w:p w14:paraId="51B001F5" w14:textId="77777777" w:rsidR="007D77EF" w:rsidRDefault="007D77EF" w:rsidP="007D77EF">
      <w:pPr>
        <w:rPr>
          <w:rFonts w:eastAsiaTheme="minorEastAsia"/>
        </w:rPr>
      </w:pPr>
    </w:p>
    <w:p w14:paraId="6847FEC6" w14:textId="716BDC7C" w:rsidR="007D77EF" w:rsidRPr="0061490F" w:rsidRDefault="007D77EF" w:rsidP="007D77EF">
      <w:pPr>
        <w:rPr>
          <w:rFonts w:eastAsiaTheme="minorEastAsia"/>
          <w:b/>
        </w:rPr>
      </w:pPr>
      <w:r w:rsidRPr="0061490F">
        <w:rPr>
          <w:rFonts w:eastAsiaTheme="minorEastAsia" w:hint="eastAsia"/>
          <w:b/>
        </w:rPr>
        <w:lastRenderedPageBreak/>
        <w:t>O</w:t>
      </w:r>
      <w:r w:rsidRPr="0061490F">
        <w:rPr>
          <w:rFonts w:eastAsiaTheme="minorEastAsia"/>
          <w:b/>
        </w:rPr>
        <w:t xml:space="preserve">bservation </w:t>
      </w:r>
      <w:r w:rsidR="00391C06">
        <w:rPr>
          <w:rFonts w:eastAsiaTheme="minorEastAsia"/>
          <w:b/>
        </w:rPr>
        <w:t>7</w:t>
      </w:r>
      <w:r w:rsidRPr="0061490F">
        <w:rPr>
          <w:rFonts w:eastAsiaTheme="minorEastAsia"/>
          <w:b/>
        </w:rPr>
        <w:t>: From initial results of field test,</w:t>
      </w:r>
      <w:r>
        <w:rPr>
          <w:rFonts w:eastAsiaTheme="minorEastAsia"/>
          <w:b/>
        </w:rPr>
        <w:t xml:space="preserve"> it is observed that</w:t>
      </w:r>
    </w:p>
    <w:p w14:paraId="2D05EBEA" w14:textId="77777777" w:rsidR="007D77EF" w:rsidRPr="006D3D9E" w:rsidRDefault="007D77EF" w:rsidP="007D77E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Directly use reference model in field (Case 2):</w:t>
      </w:r>
      <w:r w:rsidRPr="006D3D9E">
        <w:rPr>
          <w:rFonts w:eastAsiaTheme="minorEastAsia" w:hint="eastAsia"/>
          <w:b/>
          <w:lang w:val="en-US"/>
        </w:rPr>
        <w:t xml:space="preserve"> similar performance on field data as eType II for one cell and performance loss compared to eType II is observed for another cell. </w:t>
      </w:r>
    </w:p>
    <w:p w14:paraId="57383EC2" w14:textId="77777777" w:rsidR="007D77EF" w:rsidRPr="006D3D9E" w:rsidRDefault="007D77EF" w:rsidP="007D77E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Finetuned encoder or decoder using field data against reference decoder/encoder (Case </w:t>
      </w:r>
      <w:r>
        <w:rPr>
          <w:rFonts w:eastAsiaTheme="minorEastAsia"/>
          <w:b/>
          <w:bCs w:val="0"/>
          <w:u w:val="single"/>
          <w:lang w:val="en-US"/>
        </w:rPr>
        <w:t>2A-1, Case 2A-2</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 xml:space="preserve">performance improved compared to directly use reference model (Case 2), but still has performance loss compared to fully trained by field data (Case1). Finetuned decoder (Case </w:t>
      </w:r>
      <w:r>
        <w:rPr>
          <w:rFonts w:eastAsiaTheme="minorEastAsia"/>
          <w:b/>
          <w:lang w:val="en-US"/>
        </w:rPr>
        <w:t>2A-2</w:t>
      </w:r>
      <w:r w:rsidRPr="006D3D9E">
        <w:rPr>
          <w:rFonts w:eastAsiaTheme="minorEastAsia" w:hint="eastAsia"/>
          <w:b/>
          <w:lang w:val="en-US"/>
        </w:rPr>
        <w:t xml:space="preserve">) is better than finetuned encoder (Case </w:t>
      </w:r>
      <w:r>
        <w:rPr>
          <w:rFonts w:eastAsiaTheme="minorEastAsia"/>
          <w:b/>
          <w:lang w:val="en-US"/>
        </w:rPr>
        <w:t>2A-1</w:t>
      </w:r>
      <w:r w:rsidRPr="006D3D9E">
        <w:rPr>
          <w:rFonts w:eastAsiaTheme="minorEastAsia" w:hint="eastAsia"/>
          <w:b/>
          <w:lang w:val="en-US"/>
        </w:rPr>
        <w:t>).</w:t>
      </w:r>
    </w:p>
    <w:p w14:paraId="23CC6EA5" w14:textId="77777777" w:rsidR="007D77EF" w:rsidRPr="006D3D9E" w:rsidRDefault="007D77EF" w:rsidP="007D77E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Pairing of finetuned encoder and finetuned decoder (Case </w:t>
      </w:r>
      <w:r w:rsidRPr="00135033">
        <w:rPr>
          <w:rFonts w:eastAsiaTheme="minorEastAsia"/>
          <w:b/>
          <w:bCs w:val="0"/>
          <w:u w:val="single"/>
          <w:lang w:val="en-US"/>
        </w:rPr>
        <w:t>2A-3</w:t>
      </w:r>
      <w:r>
        <w:rPr>
          <w:rFonts w:eastAsiaTheme="minorEastAsia"/>
          <w:b/>
          <w:bCs w:val="0"/>
          <w:u w:val="single"/>
          <w:lang w:val="en-US"/>
        </w:rPr>
        <w:t>, Case 2A-4</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performance loss in some cases considering mismatch on training data between UE and NW</w:t>
      </w:r>
      <w:r>
        <w:rPr>
          <w:rFonts w:eastAsiaTheme="minorEastAsia"/>
          <w:b/>
          <w:lang w:val="en-US"/>
        </w:rPr>
        <w:t>.</w:t>
      </w:r>
    </w:p>
    <w:p w14:paraId="74BD856F" w14:textId="77777777" w:rsidR="007D77EF" w:rsidRDefault="007D77EF" w:rsidP="007D77EF">
      <w:pPr>
        <w:rPr>
          <w:rFonts w:eastAsiaTheme="minorEastAsia"/>
        </w:rPr>
      </w:pPr>
      <w:r>
        <w:rPr>
          <w:rFonts w:eastAsiaTheme="minorEastAsia" w:hint="eastAsia"/>
        </w:rPr>
        <w:t>T</w:t>
      </w:r>
      <w:r>
        <w:rPr>
          <w:rFonts w:eastAsiaTheme="minorEastAsia"/>
        </w:rPr>
        <w:t>hen from the comparison between Case 2A-1, Case 2A-2, Case 2A-3 and Case 2A-4</w:t>
      </w:r>
      <w:r>
        <w:rPr>
          <w:rFonts w:eastAsiaTheme="minorEastAsia" w:hint="eastAsia"/>
        </w:rPr>
        <w:t>,</w:t>
      </w:r>
      <w:r>
        <w:rPr>
          <w:rFonts w:eastAsiaTheme="minorEastAsia"/>
        </w:rPr>
        <w:t xml:space="preserve"> it is seen that only finetuning decoder is better than only finetuning encoder. E</w:t>
      </w:r>
      <w:r w:rsidRPr="000031FD">
        <w:rPr>
          <w:rFonts w:eastAsiaTheme="minorEastAsia"/>
        </w:rPr>
        <w:t>ncoder and decoder separate training</w:t>
      </w:r>
      <w:r>
        <w:rPr>
          <w:rFonts w:eastAsiaTheme="minorEastAsia"/>
        </w:rPr>
        <w:t xml:space="preserve"> may be the worst or better than only finetuning encoder, depending of the level of training data mismatch. Thus, reference encoder seems necessary in reference model based inter-vendor training collaboration, and then the reference model is at least the encoder.</w:t>
      </w:r>
    </w:p>
    <w:p w14:paraId="25B4D6D5" w14:textId="6952D3B1" w:rsidR="007D77EF" w:rsidRPr="003F410A" w:rsidRDefault="007D77EF" w:rsidP="007D77EF">
      <w:pPr>
        <w:rPr>
          <w:rFonts w:eastAsiaTheme="minorEastAsia"/>
          <w:b/>
        </w:rPr>
      </w:pPr>
      <w:r w:rsidRPr="003F410A">
        <w:rPr>
          <w:rFonts w:eastAsiaTheme="minorEastAsia" w:hint="eastAsia"/>
          <w:b/>
        </w:rPr>
        <w:t>Proposal</w:t>
      </w:r>
      <w:r w:rsidRPr="003F410A">
        <w:rPr>
          <w:rFonts w:eastAsiaTheme="minorEastAsia"/>
          <w:b/>
        </w:rPr>
        <w:t xml:space="preserve"> </w:t>
      </w:r>
      <w:r w:rsidR="00391C06">
        <w:rPr>
          <w:rFonts w:eastAsiaTheme="minorEastAsia"/>
          <w:b/>
        </w:rPr>
        <w:t>12</w:t>
      </w:r>
      <w:r w:rsidRPr="003F410A">
        <w:rPr>
          <w:rFonts w:eastAsiaTheme="minorEastAsia"/>
          <w:b/>
        </w:rPr>
        <w:t xml:space="preserve">: </w:t>
      </w:r>
      <w:bookmarkStart w:id="10" w:name="_Hlk181864829"/>
      <w:r>
        <w:rPr>
          <w:rFonts w:eastAsiaTheme="minorEastAsia"/>
          <w:b/>
        </w:rPr>
        <w:t xml:space="preserve">To achieve better field performance, </w:t>
      </w:r>
      <w:bookmarkEnd w:id="10"/>
      <w:r>
        <w:rPr>
          <w:b/>
          <w:lang w:eastAsia="ko-KR"/>
        </w:rPr>
        <w:t>t</w:t>
      </w:r>
      <w:r w:rsidRPr="003F410A">
        <w:rPr>
          <w:b/>
          <w:lang w:eastAsia="ko-KR"/>
        </w:rPr>
        <w:t xml:space="preserve">he reference model </w:t>
      </w:r>
      <w:r>
        <w:rPr>
          <w:b/>
          <w:lang w:eastAsia="ko-KR"/>
        </w:rPr>
        <w:t>should</w:t>
      </w:r>
      <w:r w:rsidRPr="003F410A">
        <w:rPr>
          <w:b/>
          <w:lang w:eastAsia="ko-KR"/>
        </w:rPr>
        <w:t xml:space="preserve"> at least </w:t>
      </w:r>
      <w:r>
        <w:rPr>
          <w:b/>
          <w:lang w:eastAsia="ko-KR"/>
        </w:rPr>
        <w:t xml:space="preserve">include </w:t>
      </w:r>
      <w:r w:rsidRPr="003F410A">
        <w:rPr>
          <w:b/>
          <w:lang w:eastAsia="ko-KR"/>
        </w:rPr>
        <w:t>the encoder</w:t>
      </w:r>
      <w:r>
        <w:rPr>
          <w:b/>
          <w:lang w:eastAsia="ko-KR"/>
        </w:rPr>
        <w:t xml:space="preserve"> part.</w:t>
      </w:r>
    </w:p>
    <w:p w14:paraId="1CA0B9D5" w14:textId="77777777" w:rsidR="007D77EF" w:rsidRDefault="007D77EF" w:rsidP="009D4B31">
      <w:pPr>
        <w:rPr>
          <w:lang w:val="en-US"/>
        </w:rPr>
      </w:pPr>
    </w:p>
    <w:p w14:paraId="4BBAF841" w14:textId="6C53BFE1" w:rsidR="008F012A" w:rsidRPr="004F20D6" w:rsidRDefault="008F012A" w:rsidP="004F20D6">
      <w:pPr>
        <w:pStyle w:val="2"/>
        <w:numPr>
          <w:ilvl w:val="1"/>
          <w:numId w:val="23"/>
        </w:numPr>
        <w:snapToGrid w:val="0"/>
        <w:rPr>
          <w:lang w:val="en-US"/>
        </w:rPr>
      </w:pPr>
      <w:r w:rsidRPr="004F20D6">
        <w:rPr>
          <w:lang w:val="en-US"/>
        </w:rPr>
        <w:t>Suggested simulation assumptions for reference model for both encoder and decoder</w:t>
      </w:r>
    </w:p>
    <w:p w14:paraId="5ED2B55F" w14:textId="77777777" w:rsidR="008F012A" w:rsidRPr="002922FE" w:rsidRDefault="008F012A" w:rsidP="008F012A">
      <w:pPr>
        <w:rPr>
          <w:rFonts w:eastAsia="Yu Mincho"/>
          <w:iCs/>
          <w:lang w:eastAsia="ja-JP"/>
        </w:rPr>
      </w:pPr>
      <w:r w:rsidRPr="002922FE">
        <w:rPr>
          <w:rFonts w:eastAsia="Yu Mincho"/>
          <w:iCs/>
          <w:lang w:eastAsia="ja-JP"/>
        </w:rPr>
        <w:t xml:space="preserve">In order to consider model performance with more concrete details, companies are encouraged to bring parameters/values proposals, considering RAN4 existing test configuration or </w:t>
      </w:r>
      <w:r w:rsidRPr="002922FE">
        <w:rPr>
          <w:rFonts w:eastAsia="Yu Mincho" w:hint="eastAsia"/>
          <w:iCs/>
          <w:lang w:eastAsia="ja-JP"/>
        </w:rPr>
        <w:t>RAN1 baseline scenario captured in TR 38.843 in Table 6.2.1-2</w:t>
      </w:r>
      <w:r w:rsidRPr="002922FE">
        <w:rPr>
          <w:rFonts w:eastAsia="Yu Mincho"/>
          <w:iCs/>
          <w:lang w:eastAsia="ja-JP"/>
        </w:rPr>
        <w:t xml:space="preserve"> for example.</w:t>
      </w:r>
    </w:p>
    <w:p w14:paraId="5484DC98" w14:textId="7BFA7695" w:rsidR="008F012A" w:rsidRPr="002922FE" w:rsidRDefault="00642BCE" w:rsidP="008F012A">
      <w:pPr>
        <w:rPr>
          <w:rFonts w:eastAsia="Yu Mincho"/>
          <w:iCs/>
          <w:lang w:eastAsia="ja-JP"/>
        </w:rPr>
      </w:pPr>
      <w:r>
        <w:rPr>
          <w:rFonts w:eastAsia="Yu Mincho"/>
          <w:iCs/>
          <w:lang w:eastAsia="ja-JP"/>
        </w:rPr>
        <w:t>Below t</w:t>
      </w:r>
      <w:r w:rsidR="003B1819" w:rsidRPr="002922FE">
        <w:rPr>
          <w:rFonts w:eastAsia="Yu Mincho"/>
          <w:iCs/>
          <w:lang w:eastAsia="ja-JP"/>
        </w:rPr>
        <w:t xml:space="preserve">able </w:t>
      </w:r>
      <w:r w:rsidR="003B1819" w:rsidRPr="002922FE">
        <w:t>presents the baseline link level simulation assumptions of CDL channel for reference model derivation</w:t>
      </w:r>
      <w:r w:rsidR="00D05A18" w:rsidRPr="002922FE">
        <w:t>, where some unsuitable information is removed</w:t>
      </w:r>
      <w:r w:rsidR="003B1819" w:rsidRPr="002922FE">
        <w:t>.</w:t>
      </w:r>
    </w:p>
    <w:p w14:paraId="080FA051" w14:textId="172B69DA" w:rsidR="008F012A" w:rsidRPr="002922FE" w:rsidRDefault="008F012A" w:rsidP="008F012A">
      <w:pPr>
        <w:jc w:val="center"/>
        <w:rPr>
          <w:rFonts w:eastAsiaTheme="minorEastAsia"/>
          <w:iCs/>
          <w:color w:val="000000" w:themeColor="text1"/>
        </w:rPr>
      </w:pPr>
      <w:r w:rsidRPr="002922FE">
        <w:rPr>
          <w:rFonts w:eastAsiaTheme="minorEastAsia"/>
          <w:iCs/>
          <w:color w:val="000000" w:themeColor="text1"/>
        </w:rPr>
        <w:t xml:space="preserve">Table </w:t>
      </w:r>
      <w:r w:rsidR="00A75D70" w:rsidRPr="002922FE">
        <w:rPr>
          <w:rFonts w:eastAsiaTheme="minorEastAsia"/>
          <w:iCs/>
          <w:color w:val="000000" w:themeColor="text1"/>
        </w:rPr>
        <w:t>2.</w:t>
      </w:r>
      <w:r w:rsidR="007D77EF">
        <w:rPr>
          <w:rFonts w:eastAsiaTheme="minorEastAsia"/>
          <w:iCs/>
          <w:color w:val="000000" w:themeColor="text1"/>
        </w:rPr>
        <w:t>4</w:t>
      </w:r>
      <w:r w:rsidR="00A75D70" w:rsidRPr="002922FE">
        <w:rPr>
          <w:rFonts w:eastAsiaTheme="minorEastAsia"/>
          <w:iCs/>
          <w:color w:val="000000" w:themeColor="text1"/>
        </w:rPr>
        <w:t>-</w:t>
      </w:r>
      <w:r w:rsidR="00642BCE">
        <w:rPr>
          <w:rFonts w:eastAsiaTheme="minorEastAsia"/>
          <w:iCs/>
          <w:color w:val="000000" w:themeColor="text1"/>
        </w:rPr>
        <w:t>1</w:t>
      </w:r>
      <w:r w:rsidRPr="002922FE">
        <w:rPr>
          <w:rFonts w:eastAsiaTheme="minorEastAsia"/>
          <w:iCs/>
          <w:color w:val="000000" w:themeColor="text1"/>
        </w:rPr>
        <w:t xml:space="preserve">. </w:t>
      </w:r>
      <w:r w:rsidR="001C7468" w:rsidRPr="002922FE">
        <w:rPr>
          <w:rFonts w:eastAsiaTheme="minorEastAsia"/>
          <w:iCs/>
          <w:color w:val="000000" w:themeColor="text1"/>
        </w:rPr>
        <w:t xml:space="preserve">Baseline </w:t>
      </w:r>
      <w:r w:rsidR="003B1819" w:rsidRPr="002922FE">
        <w:rPr>
          <w:rFonts w:eastAsiaTheme="minorEastAsia"/>
          <w:iCs/>
          <w:color w:val="000000" w:themeColor="text1"/>
        </w:rPr>
        <w:t xml:space="preserve">link level </w:t>
      </w:r>
      <w:r w:rsidR="001C7468" w:rsidRPr="002922FE">
        <w:rPr>
          <w:rFonts w:eastAsiaTheme="minorEastAsia"/>
          <w:iCs/>
          <w:color w:val="000000" w:themeColor="text1"/>
        </w:rPr>
        <w:t>s</w:t>
      </w:r>
      <w:r w:rsidRPr="002922FE">
        <w:rPr>
          <w:rFonts w:eastAsiaTheme="minorEastAsia"/>
          <w:iCs/>
          <w:color w:val="000000" w:themeColor="text1"/>
        </w:rPr>
        <w:t xml:space="preserve">imulation assumptions of </w:t>
      </w:r>
      <w:r w:rsidR="00D22483" w:rsidRPr="002922FE">
        <w:rPr>
          <w:rFonts w:eastAsiaTheme="minorEastAsia"/>
          <w:iCs/>
          <w:color w:val="000000" w:themeColor="text1"/>
        </w:rPr>
        <w:t xml:space="preserve">CDL </w:t>
      </w:r>
      <w:r w:rsidRPr="002922FE">
        <w:rPr>
          <w:rFonts w:eastAsiaTheme="minorEastAsia"/>
          <w:iCs/>
          <w:color w:val="000000" w:themeColor="text1"/>
        </w:rPr>
        <w:t>channel for reference model derivation</w:t>
      </w:r>
      <w:r w:rsidR="005C2A81" w:rsidRPr="002922FE">
        <w:rPr>
          <w:rFonts w:eastAsiaTheme="minorEastAsia" w:hint="eastAsia"/>
          <w:iCs/>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4"/>
        <w:gridCol w:w="5621"/>
      </w:tblGrid>
      <w:tr w:rsidR="008F012A" w:rsidRPr="002922FE" w14:paraId="6BA83900" w14:textId="77777777" w:rsidTr="00A41052">
        <w:trPr>
          <w:jc w:val="center"/>
        </w:trPr>
        <w:tc>
          <w:tcPr>
            <w:tcW w:w="3284" w:type="dxa"/>
            <w:shd w:val="clear" w:color="auto" w:fill="D9D9D9"/>
          </w:tcPr>
          <w:p w14:paraId="5A8608E2" w14:textId="77777777" w:rsidR="008F012A" w:rsidRPr="002922FE" w:rsidRDefault="008F012A" w:rsidP="00A41052">
            <w:pPr>
              <w:pStyle w:val="TAH"/>
              <w:rPr>
                <w:rFonts w:ascii="Times New Roman" w:hAnsi="Times New Roman" w:cs="Times New Roman"/>
              </w:rPr>
            </w:pPr>
            <w:r w:rsidRPr="002922FE">
              <w:rPr>
                <w:rFonts w:ascii="Times New Roman" w:hAnsi="Times New Roman" w:cs="Times New Roman"/>
              </w:rPr>
              <w:t>Parameter</w:t>
            </w:r>
          </w:p>
        </w:tc>
        <w:tc>
          <w:tcPr>
            <w:tcW w:w="5621" w:type="dxa"/>
            <w:shd w:val="clear" w:color="auto" w:fill="D9D9D9"/>
          </w:tcPr>
          <w:p w14:paraId="630FAE8D" w14:textId="77777777" w:rsidR="008F012A" w:rsidRPr="002922FE" w:rsidRDefault="008F012A" w:rsidP="00A41052">
            <w:pPr>
              <w:pStyle w:val="TAH"/>
              <w:rPr>
                <w:rFonts w:ascii="Times New Roman" w:hAnsi="Times New Roman" w:cs="Times New Roman"/>
              </w:rPr>
            </w:pPr>
            <w:r w:rsidRPr="002922FE">
              <w:rPr>
                <w:rFonts w:ascii="Times New Roman" w:hAnsi="Times New Roman" w:cs="Times New Roman"/>
              </w:rPr>
              <w:t>Value</w:t>
            </w:r>
          </w:p>
        </w:tc>
      </w:tr>
      <w:tr w:rsidR="008F012A" w:rsidRPr="002922FE" w14:paraId="6493E667" w14:textId="77777777" w:rsidTr="00A41052">
        <w:trPr>
          <w:jc w:val="center"/>
        </w:trPr>
        <w:tc>
          <w:tcPr>
            <w:tcW w:w="3284" w:type="dxa"/>
          </w:tcPr>
          <w:p w14:paraId="2F9FB6C7"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 xml:space="preserve">Duplex, Waveform </w:t>
            </w:r>
          </w:p>
        </w:tc>
        <w:tc>
          <w:tcPr>
            <w:tcW w:w="5621" w:type="dxa"/>
          </w:tcPr>
          <w:p w14:paraId="1D33BAD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FDD OFDM </w:t>
            </w:r>
          </w:p>
        </w:tc>
      </w:tr>
      <w:tr w:rsidR="008F012A" w:rsidRPr="002922FE" w14:paraId="0B04632F" w14:textId="77777777" w:rsidTr="00A41052">
        <w:trPr>
          <w:jc w:val="center"/>
        </w:trPr>
        <w:tc>
          <w:tcPr>
            <w:tcW w:w="3284" w:type="dxa"/>
          </w:tcPr>
          <w:p w14:paraId="18FAF9E0"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Carrier frequency</w:t>
            </w:r>
          </w:p>
        </w:tc>
        <w:tc>
          <w:tcPr>
            <w:tcW w:w="5621" w:type="dxa"/>
          </w:tcPr>
          <w:p w14:paraId="6F50D4E6"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2GHz </w:t>
            </w:r>
          </w:p>
        </w:tc>
      </w:tr>
      <w:tr w:rsidR="008F012A" w:rsidRPr="002922FE" w14:paraId="5B58DDC5" w14:textId="77777777" w:rsidTr="00A41052">
        <w:trPr>
          <w:jc w:val="center"/>
        </w:trPr>
        <w:tc>
          <w:tcPr>
            <w:tcW w:w="3284" w:type="dxa"/>
          </w:tcPr>
          <w:p w14:paraId="425DBDA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Bandwidth</w:t>
            </w:r>
          </w:p>
        </w:tc>
        <w:tc>
          <w:tcPr>
            <w:tcW w:w="5621" w:type="dxa"/>
          </w:tcPr>
          <w:p w14:paraId="214125E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20MHz</w:t>
            </w:r>
          </w:p>
        </w:tc>
      </w:tr>
      <w:tr w:rsidR="008F012A" w:rsidRPr="002922FE" w14:paraId="5D6ACE82" w14:textId="77777777" w:rsidTr="00A41052">
        <w:trPr>
          <w:jc w:val="center"/>
        </w:trPr>
        <w:tc>
          <w:tcPr>
            <w:tcW w:w="3284" w:type="dxa"/>
          </w:tcPr>
          <w:p w14:paraId="7B40C540"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Subcarrier spacing</w:t>
            </w:r>
          </w:p>
        </w:tc>
        <w:tc>
          <w:tcPr>
            <w:tcW w:w="5621" w:type="dxa"/>
          </w:tcPr>
          <w:p w14:paraId="7EDC1DA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15kHz </w:t>
            </w:r>
          </w:p>
        </w:tc>
      </w:tr>
      <w:tr w:rsidR="008F012A" w:rsidRPr="002922FE" w14:paraId="25F1965C" w14:textId="77777777" w:rsidTr="00A41052">
        <w:trPr>
          <w:jc w:val="center"/>
        </w:trPr>
        <w:tc>
          <w:tcPr>
            <w:tcW w:w="3284" w:type="dxa"/>
          </w:tcPr>
          <w:p w14:paraId="658143A4" w14:textId="77777777" w:rsidR="008F012A" w:rsidRPr="002922FE" w:rsidRDefault="008F012A" w:rsidP="00A41052">
            <w:pPr>
              <w:pStyle w:val="TAL0"/>
              <w:rPr>
                <w:rFonts w:ascii="Times New Roman" w:hAnsi="Times New Roman" w:cs="Times New Roman"/>
              </w:rPr>
            </w:pPr>
            <w:proofErr w:type="spellStart"/>
            <w:r w:rsidRPr="002922FE">
              <w:rPr>
                <w:rFonts w:ascii="Times New Roman" w:hAnsi="Times New Roman" w:cs="Times New Roman"/>
              </w:rPr>
              <w:t>Nt</w:t>
            </w:r>
            <w:proofErr w:type="spellEnd"/>
          </w:p>
        </w:tc>
        <w:tc>
          <w:tcPr>
            <w:tcW w:w="5621" w:type="dxa"/>
          </w:tcPr>
          <w:p w14:paraId="2B0CD26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32: (8,8,2,1,1,2,8), (</w:t>
            </w:r>
            <w:proofErr w:type="spellStart"/>
            <w:proofErr w:type="gramStart"/>
            <w:r w:rsidRPr="002922FE">
              <w:rPr>
                <w:rFonts w:ascii="Times New Roman" w:hAnsi="Times New Roman" w:cs="Times New Roman"/>
              </w:rPr>
              <w:t>dH,dV</w:t>
            </w:r>
            <w:proofErr w:type="spellEnd"/>
            <w:proofErr w:type="gramEnd"/>
            <w:r w:rsidRPr="002922FE">
              <w:rPr>
                <w:rFonts w:ascii="Times New Roman" w:hAnsi="Times New Roman" w:cs="Times New Roman"/>
              </w:rPr>
              <w:t>) = (0.5, 0.8)λ</w:t>
            </w:r>
          </w:p>
        </w:tc>
      </w:tr>
      <w:tr w:rsidR="008F012A" w:rsidRPr="002922FE" w14:paraId="0B25090F" w14:textId="77777777" w:rsidTr="00A41052">
        <w:trPr>
          <w:jc w:val="center"/>
        </w:trPr>
        <w:tc>
          <w:tcPr>
            <w:tcW w:w="3284" w:type="dxa"/>
          </w:tcPr>
          <w:p w14:paraId="40221D71"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Nr</w:t>
            </w:r>
          </w:p>
        </w:tc>
        <w:tc>
          <w:tcPr>
            <w:tcW w:w="5621" w:type="dxa"/>
          </w:tcPr>
          <w:p w14:paraId="77D03F9B"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4: (1,2,2,1,1,1,2), (</w:t>
            </w:r>
            <w:proofErr w:type="spellStart"/>
            <w:proofErr w:type="gramStart"/>
            <w:r w:rsidRPr="002922FE">
              <w:rPr>
                <w:rFonts w:ascii="Times New Roman" w:hAnsi="Times New Roman" w:cs="Times New Roman"/>
              </w:rPr>
              <w:t>dH,dV</w:t>
            </w:r>
            <w:proofErr w:type="spellEnd"/>
            <w:proofErr w:type="gramEnd"/>
            <w:r w:rsidRPr="002922FE">
              <w:rPr>
                <w:rFonts w:ascii="Times New Roman" w:hAnsi="Times New Roman" w:cs="Times New Roman"/>
              </w:rPr>
              <w:t>) = (0.5, 0.5)λ</w:t>
            </w:r>
          </w:p>
        </w:tc>
      </w:tr>
      <w:tr w:rsidR="008F012A" w:rsidRPr="002922FE" w14:paraId="5C197395" w14:textId="77777777" w:rsidTr="00A41052">
        <w:trPr>
          <w:jc w:val="center"/>
        </w:trPr>
        <w:tc>
          <w:tcPr>
            <w:tcW w:w="3284" w:type="dxa"/>
          </w:tcPr>
          <w:p w14:paraId="26D93FB8"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Channel model</w:t>
            </w:r>
          </w:p>
        </w:tc>
        <w:tc>
          <w:tcPr>
            <w:tcW w:w="5621" w:type="dxa"/>
          </w:tcPr>
          <w:p w14:paraId="776E4351" w14:textId="7C5C5D20" w:rsidR="008F012A" w:rsidRPr="002922FE" w:rsidRDefault="00D22483" w:rsidP="00A41052">
            <w:pPr>
              <w:pStyle w:val="TAC"/>
              <w:jc w:val="left"/>
              <w:rPr>
                <w:rFonts w:ascii="Times New Roman" w:hAnsi="Times New Roman" w:cs="Times New Roman"/>
                <w:color w:val="FF0000"/>
              </w:rPr>
            </w:pPr>
            <w:r w:rsidRPr="002922FE">
              <w:rPr>
                <w:rFonts w:ascii="Times New Roman" w:hAnsi="Times New Roman" w:cs="Times New Roman"/>
                <w:color w:val="FF0000"/>
              </w:rPr>
              <w:t>CDL-C</w:t>
            </w:r>
          </w:p>
        </w:tc>
      </w:tr>
      <w:tr w:rsidR="008F012A" w:rsidRPr="002922FE" w14:paraId="765F865A" w14:textId="77777777" w:rsidTr="00A41052">
        <w:trPr>
          <w:jc w:val="center"/>
        </w:trPr>
        <w:tc>
          <w:tcPr>
            <w:tcW w:w="3284" w:type="dxa"/>
          </w:tcPr>
          <w:p w14:paraId="62556EA8"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UE speed</w:t>
            </w:r>
          </w:p>
        </w:tc>
        <w:tc>
          <w:tcPr>
            <w:tcW w:w="5621" w:type="dxa"/>
          </w:tcPr>
          <w:p w14:paraId="0282FE3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3kmhr</w:t>
            </w:r>
          </w:p>
        </w:tc>
      </w:tr>
      <w:tr w:rsidR="008F012A" w:rsidRPr="002922FE" w14:paraId="4F2416B2" w14:textId="77777777" w:rsidTr="00A41052">
        <w:trPr>
          <w:jc w:val="center"/>
        </w:trPr>
        <w:tc>
          <w:tcPr>
            <w:tcW w:w="3284" w:type="dxa"/>
          </w:tcPr>
          <w:p w14:paraId="49B22CFF"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Delay spread</w:t>
            </w:r>
          </w:p>
        </w:tc>
        <w:tc>
          <w:tcPr>
            <w:tcW w:w="5621" w:type="dxa"/>
          </w:tcPr>
          <w:p w14:paraId="53751E9C"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30ns </w:t>
            </w:r>
          </w:p>
        </w:tc>
      </w:tr>
      <w:tr w:rsidR="008F012A" w:rsidRPr="002922FE" w14:paraId="79640589" w14:textId="77777777" w:rsidTr="00A41052">
        <w:trPr>
          <w:jc w:val="center"/>
        </w:trPr>
        <w:tc>
          <w:tcPr>
            <w:tcW w:w="3284" w:type="dxa"/>
          </w:tcPr>
          <w:p w14:paraId="3687843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Channel estimation</w:t>
            </w:r>
          </w:p>
        </w:tc>
        <w:tc>
          <w:tcPr>
            <w:tcW w:w="5621" w:type="dxa"/>
          </w:tcPr>
          <w:p w14:paraId="07E79B0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Realistic channel estimation algorithms (e.g., LS or MMSE) as a baseline.</w:t>
            </w:r>
          </w:p>
          <w:p w14:paraId="7B79594E" w14:textId="115D95F4" w:rsidR="008F012A" w:rsidRPr="002922FE" w:rsidRDefault="008F012A" w:rsidP="0092116A">
            <w:pPr>
              <w:widowControl w:val="0"/>
              <w:spacing w:after="0"/>
            </w:pPr>
            <w:r w:rsidRPr="002922FE">
              <w:rPr>
                <w:sz w:val="18"/>
                <w:szCs w:val="18"/>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tc>
      </w:tr>
      <w:tr w:rsidR="008F012A" w:rsidRPr="002922FE" w14:paraId="507C710E" w14:textId="77777777" w:rsidTr="00A41052">
        <w:trPr>
          <w:jc w:val="center"/>
        </w:trPr>
        <w:tc>
          <w:tcPr>
            <w:tcW w:w="3284" w:type="dxa"/>
          </w:tcPr>
          <w:p w14:paraId="0D3550E2"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Rank per UE</w:t>
            </w:r>
          </w:p>
        </w:tc>
        <w:tc>
          <w:tcPr>
            <w:tcW w:w="5621" w:type="dxa"/>
          </w:tcPr>
          <w:p w14:paraId="516CA82C"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Rank 1-4. Companies are encouraged to report the Rank number, and whether/how rank adaptation is applied</w:t>
            </w:r>
          </w:p>
        </w:tc>
      </w:tr>
      <w:tr w:rsidR="008F012A" w:rsidRPr="002922FE" w14:paraId="0ABF9556" w14:textId="77777777" w:rsidTr="00A41052">
        <w:trPr>
          <w:jc w:val="center"/>
        </w:trPr>
        <w:tc>
          <w:tcPr>
            <w:tcW w:w="8905" w:type="dxa"/>
            <w:gridSpan w:val="2"/>
          </w:tcPr>
          <w:p w14:paraId="510A1474" w14:textId="77777777" w:rsidR="008F012A" w:rsidRPr="002922FE" w:rsidRDefault="008F012A" w:rsidP="00A41052">
            <w:pPr>
              <w:pStyle w:val="TAC"/>
              <w:jc w:val="left"/>
              <w:rPr>
                <w:rFonts w:ascii="Times New Roman" w:hAnsi="Times New Roman" w:cs="Times New Roman"/>
                <w:color w:val="FF0000"/>
              </w:rPr>
            </w:pPr>
            <w:r w:rsidRPr="002922FE">
              <w:rPr>
                <w:rFonts w:ascii="Times New Roman" w:hAnsi="Times New Roman" w:cs="Times New Roman"/>
                <w:color w:val="FF0000"/>
              </w:rPr>
              <w:t>Note: 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72D0CCFF" w14:textId="77777777" w:rsidR="008F012A" w:rsidRPr="002922FE" w:rsidRDefault="008F012A" w:rsidP="008F012A">
      <w:pPr>
        <w:rPr>
          <w:rFonts w:eastAsia="Yu Mincho"/>
          <w:iCs/>
          <w:lang w:eastAsia="ja-JP"/>
        </w:rPr>
      </w:pPr>
    </w:p>
    <w:p w14:paraId="3DDE2DF0" w14:textId="5919B887" w:rsidR="00A41052" w:rsidRPr="002922FE" w:rsidRDefault="00A41052" w:rsidP="009D289E">
      <w:pPr>
        <w:rPr>
          <w:lang w:val="en-US"/>
        </w:rPr>
      </w:pPr>
      <w:r w:rsidRPr="002922FE">
        <w:rPr>
          <w:lang w:val="en-US"/>
        </w:rPr>
        <w:t xml:space="preserve">Based </w:t>
      </w:r>
      <w:r w:rsidR="001C7468" w:rsidRPr="002922FE">
        <w:rPr>
          <w:lang w:val="en-US"/>
        </w:rPr>
        <w:t xml:space="preserve">on </w:t>
      </w:r>
      <w:r w:rsidRPr="002922FE">
        <w:rPr>
          <w:lang w:val="en-US"/>
        </w:rPr>
        <w:t xml:space="preserve">our proposed </w:t>
      </w:r>
      <w:r w:rsidR="001C7468" w:rsidRPr="002922FE">
        <w:rPr>
          <w:lang w:val="en-US"/>
        </w:rPr>
        <w:t>LLS assumptions</w:t>
      </w:r>
      <w:r w:rsidR="00D22483" w:rsidRPr="002922FE">
        <w:rPr>
          <w:lang w:val="en-US"/>
        </w:rPr>
        <w:t xml:space="preserve"> for CDL-C channel model</w:t>
      </w:r>
      <w:r w:rsidR="00A4068F">
        <w:rPr>
          <w:lang w:val="en-US"/>
        </w:rPr>
        <w:t xml:space="preserve"> and </w:t>
      </w:r>
      <w:r w:rsidR="00E31CCC">
        <w:rPr>
          <w:lang w:val="en-US"/>
        </w:rPr>
        <w:t xml:space="preserve">CNN </w:t>
      </w:r>
      <w:r w:rsidR="00A4068F">
        <w:rPr>
          <w:lang w:val="en-US"/>
        </w:rPr>
        <w:t>model</w:t>
      </w:r>
      <w:r w:rsidR="00A4068F" w:rsidRPr="00A4068F">
        <w:rPr>
          <w:rFonts w:hint="eastAsia"/>
          <w:lang w:val="en-US"/>
        </w:rPr>
        <w:t xml:space="preserve"> structures </w:t>
      </w:r>
      <w:r w:rsidR="00A4068F">
        <w:rPr>
          <w:lang w:val="en-US"/>
        </w:rPr>
        <w:t xml:space="preserve">proposed </w:t>
      </w:r>
      <w:r w:rsidR="00A4068F" w:rsidRPr="00A4068F">
        <w:rPr>
          <w:rFonts w:hint="eastAsia"/>
          <w:lang w:val="en-US"/>
        </w:rPr>
        <w:t>in our contributions [</w:t>
      </w:r>
      <w:r w:rsidR="00F14EBC">
        <w:rPr>
          <w:lang w:val="en-US"/>
        </w:rPr>
        <w:t>3</w:t>
      </w:r>
      <w:r w:rsidR="00A4068F" w:rsidRPr="00A4068F">
        <w:rPr>
          <w:rFonts w:hint="eastAsia"/>
          <w:lang w:val="en-US"/>
        </w:rPr>
        <w:t xml:space="preserve">] in the </w:t>
      </w:r>
      <w:r w:rsidR="003735E0">
        <w:rPr>
          <w:lang w:val="en-US"/>
        </w:rPr>
        <w:t>previous</w:t>
      </w:r>
      <w:r w:rsidR="00A4068F" w:rsidRPr="00A4068F">
        <w:rPr>
          <w:rFonts w:hint="eastAsia"/>
          <w:lang w:val="en-US"/>
        </w:rPr>
        <w:t xml:space="preserve"> meeting</w:t>
      </w:r>
      <w:r w:rsidR="001C7468" w:rsidRPr="002922FE">
        <w:rPr>
          <w:lang w:val="en-US"/>
        </w:rPr>
        <w:t xml:space="preserve">, </w:t>
      </w:r>
      <w:r w:rsidR="00181F02">
        <w:rPr>
          <w:lang w:val="en-US"/>
        </w:rPr>
        <w:t>b</w:t>
      </w:r>
      <w:r w:rsidR="00642BCE">
        <w:rPr>
          <w:lang w:val="en-US"/>
        </w:rPr>
        <w:t>elow t</w:t>
      </w:r>
      <w:r w:rsidR="001C7468" w:rsidRPr="002922FE">
        <w:rPr>
          <w:lang w:val="en-US"/>
        </w:rPr>
        <w:t>able shows the SGCS results for different model structure</w:t>
      </w:r>
      <w:r w:rsidR="00B403D3" w:rsidRPr="002922FE">
        <w:rPr>
          <w:lang w:val="en-US"/>
        </w:rPr>
        <w:t>s</w:t>
      </w:r>
      <w:r w:rsidR="001C7468" w:rsidRPr="002922FE">
        <w:rPr>
          <w:lang w:val="en-US"/>
        </w:rPr>
        <w:t xml:space="preserve"> under the different test</w:t>
      </w:r>
      <w:r w:rsidR="00B403D3" w:rsidRPr="002922FE">
        <w:rPr>
          <w:lang w:val="en-US"/>
        </w:rPr>
        <w:t>s</w:t>
      </w:r>
      <w:r w:rsidR="001C7468" w:rsidRPr="002922FE">
        <w:rPr>
          <w:lang w:val="en-US"/>
        </w:rPr>
        <w:t xml:space="preserve"> and training datasets</w:t>
      </w:r>
      <w:r w:rsidR="00D22483" w:rsidRPr="002922FE">
        <w:rPr>
          <w:lang w:val="en-US"/>
        </w:rPr>
        <w:t xml:space="preserve">. Note that the UMa dataset is generated based on the SLS assumption from RAN1 and related parameters are same as our proposed LLS assumptions for CDL-C. The mixed dataset contains the partial CDL-C dataset and UMa dataset, </w:t>
      </w:r>
      <w:r w:rsidR="00780499" w:rsidRPr="002922FE">
        <w:rPr>
          <w:lang w:val="en-US"/>
        </w:rPr>
        <w:t xml:space="preserve">which are </w:t>
      </w:r>
      <w:r w:rsidR="00D22483" w:rsidRPr="002922FE">
        <w:rPr>
          <w:lang w:val="en-US"/>
        </w:rPr>
        <w:t>mixed together in one dataset randomly for model training.</w:t>
      </w:r>
    </w:p>
    <w:p w14:paraId="4F553AC9" w14:textId="4DFECED3" w:rsidR="008F012A" w:rsidRPr="002922FE" w:rsidRDefault="008F012A" w:rsidP="008F012A">
      <w:pPr>
        <w:jc w:val="center"/>
        <w:rPr>
          <w:lang w:val="en-US"/>
        </w:rPr>
      </w:pPr>
      <w:r w:rsidRPr="002922FE">
        <w:rPr>
          <w:lang w:val="en-US"/>
        </w:rPr>
        <w:t xml:space="preserve">Table </w:t>
      </w:r>
      <w:r w:rsidR="00A75D70" w:rsidRPr="002922FE">
        <w:rPr>
          <w:lang w:val="en-US"/>
        </w:rPr>
        <w:t>2.</w:t>
      </w:r>
      <w:r w:rsidR="007D77EF">
        <w:rPr>
          <w:lang w:val="en-US"/>
        </w:rPr>
        <w:t>4</w:t>
      </w:r>
      <w:r w:rsidR="00A75D70" w:rsidRPr="002922FE">
        <w:rPr>
          <w:lang w:val="en-US"/>
        </w:rPr>
        <w:t>-</w:t>
      </w:r>
      <w:r w:rsidR="00642BCE">
        <w:rPr>
          <w:lang w:val="en-US"/>
        </w:rPr>
        <w:t>2.</w:t>
      </w:r>
      <w:r w:rsidR="00642BCE" w:rsidRPr="002922FE">
        <w:rPr>
          <w:lang w:val="en-US"/>
        </w:rPr>
        <w:t xml:space="preserve"> </w:t>
      </w:r>
      <w:r w:rsidRPr="002922FE">
        <w:rPr>
          <w:lang w:val="en-US"/>
        </w:rPr>
        <w:t xml:space="preserve">SGCS under different channel model for </w:t>
      </w:r>
      <w:r w:rsidR="00E46D8F" w:rsidRPr="002922FE">
        <w:rPr>
          <w:lang w:val="en-US"/>
        </w:rPr>
        <w:t xml:space="preserve">the proposed </w:t>
      </w:r>
      <w:r w:rsidRPr="002922FE">
        <w:rPr>
          <w:lang w:val="en-US"/>
        </w:rPr>
        <w:t xml:space="preserve">CNN and Transformer. </w:t>
      </w:r>
    </w:p>
    <w:tbl>
      <w:tblPr>
        <w:tblW w:w="8889" w:type="dxa"/>
        <w:jc w:val="center"/>
        <w:tblLook w:val="04A0" w:firstRow="1" w:lastRow="0" w:firstColumn="1" w:lastColumn="0" w:noHBand="0" w:noVBand="1"/>
      </w:tblPr>
      <w:tblGrid>
        <w:gridCol w:w="1476"/>
        <w:gridCol w:w="1482"/>
        <w:gridCol w:w="1482"/>
        <w:gridCol w:w="1483"/>
        <w:gridCol w:w="1482"/>
        <w:gridCol w:w="1484"/>
      </w:tblGrid>
      <w:tr w:rsidR="008F012A" w:rsidRPr="002922FE" w14:paraId="5E9C042E" w14:textId="77777777" w:rsidTr="0092116A">
        <w:trPr>
          <w:trHeight w:val="234"/>
          <w:jc w:val="center"/>
        </w:trPr>
        <w:tc>
          <w:tcPr>
            <w:tcW w:w="295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13BD1D7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Model structure</w:t>
            </w:r>
          </w:p>
        </w:tc>
        <w:tc>
          <w:tcPr>
            <w:tcW w:w="2965"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591F4B8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CNN</w:t>
            </w:r>
          </w:p>
        </w:tc>
        <w:tc>
          <w:tcPr>
            <w:tcW w:w="2965" w:type="dxa"/>
            <w:gridSpan w:val="2"/>
            <w:tcBorders>
              <w:top w:val="single" w:sz="4" w:space="0" w:color="auto"/>
              <w:left w:val="single" w:sz="4" w:space="0" w:color="auto"/>
              <w:bottom w:val="single" w:sz="4" w:space="0" w:color="auto"/>
              <w:right w:val="single" w:sz="4" w:space="0" w:color="000000"/>
            </w:tcBorders>
            <w:vAlign w:val="center"/>
          </w:tcPr>
          <w:p w14:paraId="20A1147F"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Transformer</w:t>
            </w:r>
          </w:p>
        </w:tc>
      </w:tr>
      <w:tr w:rsidR="008F012A" w:rsidRPr="002922FE" w14:paraId="5D92D6A5" w14:textId="77777777" w:rsidTr="0092116A">
        <w:trPr>
          <w:trHeight w:val="234"/>
          <w:jc w:val="center"/>
        </w:trPr>
        <w:tc>
          <w:tcPr>
            <w:tcW w:w="14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953D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lastRenderedPageBreak/>
              <w:t>CSI feedback bits</w:t>
            </w:r>
          </w:p>
        </w:tc>
        <w:tc>
          <w:tcPr>
            <w:tcW w:w="148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16379"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Training dataset</w:t>
            </w:r>
          </w:p>
        </w:tc>
        <w:tc>
          <w:tcPr>
            <w:tcW w:w="2965" w:type="dxa"/>
            <w:gridSpan w:val="2"/>
            <w:tcBorders>
              <w:top w:val="single" w:sz="4" w:space="0" w:color="auto"/>
              <w:left w:val="nil"/>
              <w:bottom w:val="single" w:sz="4" w:space="0" w:color="auto"/>
              <w:right w:val="single" w:sz="4" w:space="0" w:color="000000"/>
            </w:tcBorders>
            <w:shd w:val="clear" w:color="auto" w:fill="auto"/>
            <w:vAlign w:val="center"/>
          </w:tcPr>
          <w:p w14:paraId="6281FE09"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c>
          <w:tcPr>
            <w:tcW w:w="2965" w:type="dxa"/>
            <w:gridSpan w:val="2"/>
            <w:tcBorders>
              <w:top w:val="single" w:sz="4" w:space="0" w:color="auto"/>
              <w:left w:val="nil"/>
              <w:bottom w:val="single" w:sz="4" w:space="0" w:color="auto"/>
              <w:right w:val="single" w:sz="4" w:space="0" w:color="000000"/>
            </w:tcBorders>
            <w:vAlign w:val="center"/>
          </w:tcPr>
          <w:p w14:paraId="2FFB7A6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r>
      <w:tr w:rsidR="008F012A" w:rsidRPr="002922FE" w14:paraId="6648D198" w14:textId="77777777" w:rsidTr="0092116A">
        <w:trPr>
          <w:trHeight w:val="168"/>
          <w:jc w:val="center"/>
        </w:trPr>
        <w:tc>
          <w:tcPr>
            <w:tcW w:w="1476" w:type="dxa"/>
            <w:vMerge/>
            <w:tcBorders>
              <w:top w:val="single" w:sz="4" w:space="0" w:color="auto"/>
              <w:left w:val="single" w:sz="4" w:space="0" w:color="auto"/>
              <w:bottom w:val="single" w:sz="4" w:space="0" w:color="auto"/>
              <w:right w:val="single" w:sz="4" w:space="0" w:color="auto"/>
            </w:tcBorders>
            <w:vAlign w:val="center"/>
            <w:hideMark/>
          </w:tcPr>
          <w:p w14:paraId="654157FF" w14:textId="77777777" w:rsidR="008F012A" w:rsidRPr="002922FE" w:rsidRDefault="008F012A" w:rsidP="00A41052">
            <w:pPr>
              <w:spacing w:beforeLines="10" w:before="24" w:afterLines="10" w:after="24" w:line="288" w:lineRule="auto"/>
              <w:rPr>
                <w:rFonts w:eastAsia="等线"/>
                <w:color w:val="000000"/>
                <w:sz w:val="18"/>
                <w:lang w:val="en-US"/>
              </w:rPr>
            </w:pPr>
          </w:p>
        </w:tc>
        <w:tc>
          <w:tcPr>
            <w:tcW w:w="1482" w:type="dxa"/>
            <w:vMerge/>
            <w:tcBorders>
              <w:top w:val="single" w:sz="4" w:space="0" w:color="auto"/>
              <w:left w:val="single" w:sz="4" w:space="0" w:color="auto"/>
              <w:bottom w:val="single" w:sz="4" w:space="0" w:color="auto"/>
              <w:right w:val="single" w:sz="4" w:space="0" w:color="auto"/>
            </w:tcBorders>
            <w:vAlign w:val="center"/>
            <w:hideMark/>
          </w:tcPr>
          <w:p w14:paraId="16D9CC99" w14:textId="77777777" w:rsidR="008F012A" w:rsidRPr="002922FE"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3C8ABFD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31EE1556"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c>
          <w:tcPr>
            <w:tcW w:w="1482" w:type="dxa"/>
            <w:tcBorders>
              <w:top w:val="nil"/>
              <w:left w:val="single" w:sz="4" w:space="0" w:color="000000"/>
              <w:bottom w:val="single" w:sz="4" w:space="0" w:color="auto"/>
              <w:right w:val="single" w:sz="4" w:space="0" w:color="auto"/>
            </w:tcBorders>
            <w:vAlign w:val="center"/>
          </w:tcPr>
          <w:p w14:paraId="15B55E9C"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69FB3C6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r>
      <w:tr w:rsidR="008F012A" w:rsidRPr="002922FE" w14:paraId="3A335442" w14:textId="77777777" w:rsidTr="0092116A">
        <w:trPr>
          <w:trHeight w:val="23"/>
          <w:jc w:val="center"/>
        </w:trPr>
        <w:tc>
          <w:tcPr>
            <w:tcW w:w="1476" w:type="dxa"/>
            <w:vMerge w:val="restart"/>
            <w:tcBorders>
              <w:left w:val="single" w:sz="4" w:space="0" w:color="auto"/>
              <w:right w:val="single" w:sz="4" w:space="0" w:color="auto"/>
            </w:tcBorders>
            <w:shd w:val="clear" w:color="auto" w:fill="auto"/>
            <w:vAlign w:val="center"/>
            <w:hideMark/>
          </w:tcPr>
          <w:p w14:paraId="129DAB6F"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116 bits</w:t>
            </w:r>
          </w:p>
        </w:tc>
        <w:tc>
          <w:tcPr>
            <w:tcW w:w="1482" w:type="dxa"/>
            <w:tcBorders>
              <w:top w:val="nil"/>
              <w:left w:val="nil"/>
              <w:bottom w:val="single" w:sz="4" w:space="0" w:color="auto"/>
              <w:right w:val="single" w:sz="4" w:space="0" w:color="auto"/>
            </w:tcBorders>
            <w:shd w:val="clear" w:color="auto" w:fill="auto"/>
            <w:noWrap/>
            <w:vAlign w:val="center"/>
            <w:hideMark/>
          </w:tcPr>
          <w:p w14:paraId="45C6746D"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shd w:val="clear" w:color="auto" w:fill="auto"/>
            <w:noWrap/>
            <w:vAlign w:val="center"/>
          </w:tcPr>
          <w:p w14:paraId="696D4ECA" w14:textId="1725AAE0"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99</w:t>
            </w:r>
            <w:r w:rsidR="00642BCE">
              <w:rPr>
                <w:rFonts w:eastAsia="等线"/>
                <w:color w:val="000000"/>
                <w:sz w:val="18"/>
                <w:lang w:val="en-US"/>
              </w:rPr>
              <w:t>4</w:t>
            </w:r>
          </w:p>
        </w:tc>
        <w:tc>
          <w:tcPr>
            <w:tcW w:w="1482" w:type="dxa"/>
            <w:tcBorders>
              <w:top w:val="nil"/>
              <w:left w:val="nil"/>
              <w:bottom w:val="single" w:sz="4" w:space="0" w:color="auto"/>
              <w:right w:val="single" w:sz="4" w:space="0" w:color="auto"/>
            </w:tcBorders>
            <w:vAlign w:val="center"/>
          </w:tcPr>
          <w:p w14:paraId="21748961" w14:textId="1B1923DA"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0.336</w:t>
            </w:r>
          </w:p>
        </w:tc>
        <w:tc>
          <w:tcPr>
            <w:tcW w:w="1482" w:type="dxa"/>
            <w:tcBorders>
              <w:top w:val="nil"/>
              <w:left w:val="nil"/>
              <w:bottom w:val="single" w:sz="4" w:space="0" w:color="auto"/>
              <w:right w:val="single" w:sz="4" w:space="0" w:color="auto"/>
            </w:tcBorders>
            <w:vAlign w:val="center"/>
          </w:tcPr>
          <w:p w14:paraId="0EC71A98" w14:textId="2E8118D2"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0.996</w:t>
            </w:r>
          </w:p>
        </w:tc>
        <w:tc>
          <w:tcPr>
            <w:tcW w:w="1482" w:type="dxa"/>
            <w:tcBorders>
              <w:top w:val="nil"/>
              <w:left w:val="nil"/>
              <w:bottom w:val="single" w:sz="4" w:space="0" w:color="auto"/>
              <w:right w:val="single" w:sz="4" w:space="0" w:color="auto"/>
            </w:tcBorders>
            <w:vAlign w:val="center"/>
          </w:tcPr>
          <w:p w14:paraId="0753F038" w14:textId="29A1F3BA"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25</w:t>
            </w:r>
            <w:r w:rsidR="00642BCE">
              <w:rPr>
                <w:rFonts w:eastAsia="等线"/>
                <w:color w:val="000000"/>
                <w:sz w:val="18"/>
                <w:lang w:val="en-US"/>
              </w:rPr>
              <w:t>3</w:t>
            </w:r>
          </w:p>
        </w:tc>
      </w:tr>
      <w:tr w:rsidR="008F012A" w:rsidRPr="002922FE" w14:paraId="2A7900F2" w14:textId="77777777" w:rsidTr="0092116A">
        <w:trPr>
          <w:trHeight w:val="168"/>
          <w:jc w:val="center"/>
        </w:trPr>
        <w:tc>
          <w:tcPr>
            <w:tcW w:w="1476" w:type="dxa"/>
            <w:vMerge/>
            <w:tcBorders>
              <w:left w:val="single" w:sz="4" w:space="0" w:color="auto"/>
              <w:right w:val="single" w:sz="4" w:space="0" w:color="auto"/>
            </w:tcBorders>
            <w:shd w:val="clear" w:color="auto" w:fill="auto"/>
            <w:vAlign w:val="center"/>
            <w:hideMark/>
          </w:tcPr>
          <w:p w14:paraId="5E343F7E" w14:textId="77777777" w:rsidR="008F012A" w:rsidRPr="002922FE"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hideMark/>
          </w:tcPr>
          <w:p w14:paraId="1574A49C"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c>
          <w:tcPr>
            <w:tcW w:w="1482" w:type="dxa"/>
            <w:tcBorders>
              <w:top w:val="nil"/>
              <w:left w:val="nil"/>
              <w:bottom w:val="single" w:sz="4" w:space="0" w:color="auto"/>
              <w:right w:val="single" w:sz="4" w:space="0" w:color="auto"/>
            </w:tcBorders>
            <w:shd w:val="clear" w:color="auto" w:fill="auto"/>
            <w:noWrap/>
            <w:vAlign w:val="center"/>
          </w:tcPr>
          <w:p w14:paraId="36DBB45D" w14:textId="450FEC54"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79</w:t>
            </w:r>
            <w:r w:rsidR="00642BCE">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25A31666" w14:textId="0EEA307B"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78</w:t>
            </w:r>
            <w:r w:rsidR="00642BCE">
              <w:rPr>
                <w:rFonts w:eastAsia="等线"/>
                <w:color w:val="000000"/>
                <w:sz w:val="18"/>
                <w:lang w:val="en-US"/>
              </w:rPr>
              <w:t>7</w:t>
            </w:r>
          </w:p>
        </w:tc>
        <w:tc>
          <w:tcPr>
            <w:tcW w:w="1482" w:type="dxa"/>
            <w:tcBorders>
              <w:top w:val="nil"/>
              <w:left w:val="nil"/>
              <w:bottom w:val="single" w:sz="4" w:space="0" w:color="auto"/>
              <w:right w:val="single" w:sz="4" w:space="0" w:color="auto"/>
            </w:tcBorders>
            <w:vAlign w:val="center"/>
          </w:tcPr>
          <w:p w14:paraId="7C9F0CE2" w14:textId="4952899E"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83</w:t>
            </w:r>
            <w:r w:rsidR="00642BCE">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7CBE4564" w14:textId="7E764F4E"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82</w:t>
            </w:r>
            <w:r w:rsidR="00642BCE">
              <w:rPr>
                <w:rFonts w:eastAsia="等线"/>
                <w:color w:val="000000"/>
                <w:sz w:val="18"/>
                <w:lang w:val="en-US"/>
              </w:rPr>
              <w:t>1</w:t>
            </w:r>
          </w:p>
        </w:tc>
      </w:tr>
      <w:tr w:rsidR="008F012A" w:rsidRPr="002922FE" w14:paraId="06648594" w14:textId="77777777" w:rsidTr="0092116A">
        <w:trPr>
          <w:trHeight w:val="168"/>
          <w:jc w:val="center"/>
        </w:trPr>
        <w:tc>
          <w:tcPr>
            <w:tcW w:w="1476" w:type="dxa"/>
            <w:vMerge/>
            <w:tcBorders>
              <w:left w:val="single" w:sz="4" w:space="0" w:color="auto"/>
              <w:bottom w:val="single" w:sz="4" w:space="0" w:color="auto"/>
              <w:right w:val="single" w:sz="4" w:space="0" w:color="auto"/>
            </w:tcBorders>
            <w:vAlign w:val="center"/>
          </w:tcPr>
          <w:p w14:paraId="7F2601E0" w14:textId="77777777" w:rsidR="008F012A" w:rsidRPr="002922FE" w:rsidRDefault="008F012A" w:rsidP="00A41052">
            <w:pPr>
              <w:spacing w:beforeLines="10" w:before="24" w:afterLines="10" w:after="24" w:line="288" w:lineRule="auto"/>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7022F6E4"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Mixed</w:t>
            </w:r>
          </w:p>
        </w:tc>
        <w:tc>
          <w:tcPr>
            <w:tcW w:w="1482" w:type="dxa"/>
            <w:tcBorders>
              <w:top w:val="nil"/>
              <w:left w:val="nil"/>
              <w:bottom w:val="single" w:sz="4" w:space="0" w:color="auto"/>
              <w:right w:val="single" w:sz="4" w:space="0" w:color="auto"/>
            </w:tcBorders>
            <w:shd w:val="clear" w:color="auto" w:fill="auto"/>
            <w:noWrap/>
            <w:vAlign w:val="center"/>
          </w:tcPr>
          <w:p w14:paraId="0866873C" w14:textId="1BCD6C88"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98</w:t>
            </w:r>
            <w:r w:rsidR="00642BCE">
              <w:rPr>
                <w:rFonts w:eastAsia="等线"/>
                <w:color w:val="000000"/>
                <w:sz w:val="18"/>
                <w:lang w:val="en-US"/>
              </w:rPr>
              <w:t>2</w:t>
            </w:r>
          </w:p>
        </w:tc>
        <w:tc>
          <w:tcPr>
            <w:tcW w:w="1482" w:type="dxa"/>
            <w:tcBorders>
              <w:top w:val="nil"/>
              <w:left w:val="nil"/>
              <w:bottom w:val="single" w:sz="4" w:space="0" w:color="auto"/>
              <w:right w:val="single" w:sz="4" w:space="0" w:color="auto"/>
            </w:tcBorders>
            <w:vAlign w:val="center"/>
          </w:tcPr>
          <w:p w14:paraId="605ECCC1" w14:textId="32C9675D"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0.773</w:t>
            </w:r>
          </w:p>
        </w:tc>
        <w:tc>
          <w:tcPr>
            <w:tcW w:w="1482" w:type="dxa"/>
            <w:tcBorders>
              <w:top w:val="nil"/>
              <w:left w:val="nil"/>
              <w:bottom w:val="single" w:sz="4" w:space="0" w:color="auto"/>
              <w:right w:val="single" w:sz="4" w:space="0" w:color="auto"/>
            </w:tcBorders>
            <w:vAlign w:val="center"/>
          </w:tcPr>
          <w:p w14:paraId="2FE1FEA7" w14:textId="738F18F9"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0.988</w:t>
            </w:r>
          </w:p>
        </w:tc>
        <w:tc>
          <w:tcPr>
            <w:tcW w:w="1482" w:type="dxa"/>
            <w:tcBorders>
              <w:top w:val="nil"/>
              <w:left w:val="nil"/>
              <w:bottom w:val="single" w:sz="4" w:space="0" w:color="auto"/>
              <w:right w:val="single" w:sz="4" w:space="0" w:color="auto"/>
            </w:tcBorders>
            <w:vAlign w:val="center"/>
          </w:tcPr>
          <w:p w14:paraId="0BF30DC9" w14:textId="53BDFF84"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80</w:t>
            </w:r>
            <w:r w:rsidR="00642BCE">
              <w:rPr>
                <w:rFonts w:eastAsia="等线"/>
                <w:color w:val="000000"/>
                <w:sz w:val="18"/>
                <w:lang w:val="en-US"/>
              </w:rPr>
              <w:t>1</w:t>
            </w:r>
          </w:p>
        </w:tc>
      </w:tr>
      <w:tr w:rsidR="00E46D8F" w:rsidRPr="002922FE" w14:paraId="5972D7C4" w14:textId="77777777" w:rsidTr="0092116A">
        <w:trPr>
          <w:trHeight w:val="168"/>
          <w:jc w:val="center"/>
        </w:trPr>
        <w:tc>
          <w:tcPr>
            <w:tcW w:w="8889" w:type="dxa"/>
            <w:gridSpan w:val="6"/>
            <w:tcBorders>
              <w:top w:val="single" w:sz="4" w:space="0" w:color="auto"/>
              <w:left w:val="single" w:sz="4" w:space="0" w:color="auto"/>
              <w:bottom w:val="single" w:sz="4" w:space="0" w:color="auto"/>
              <w:right w:val="single" w:sz="4" w:space="0" w:color="auto"/>
            </w:tcBorders>
            <w:vAlign w:val="center"/>
          </w:tcPr>
          <w:p w14:paraId="78F3581F" w14:textId="17F987C7" w:rsidR="00E46D8F" w:rsidRPr="002922FE" w:rsidRDefault="00E46D8F" w:rsidP="00E46D8F">
            <w:pPr>
              <w:spacing w:beforeLines="10" w:before="24" w:afterLines="10" w:after="24" w:line="288" w:lineRule="auto"/>
              <w:jc w:val="left"/>
              <w:rPr>
                <w:lang w:val="en-US"/>
              </w:rPr>
            </w:pPr>
            <w:r w:rsidRPr="002922FE">
              <w:rPr>
                <w:rFonts w:eastAsia="等线"/>
                <w:color w:val="000000"/>
                <w:sz w:val="18"/>
                <w:lang w:val="en-US"/>
              </w:rPr>
              <w:t xml:space="preserve">CNN encoder: </w:t>
            </w:r>
            <w:r w:rsidRPr="002922FE">
              <w:rPr>
                <w:lang w:val="en-US"/>
              </w:rPr>
              <w:t xml:space="preserve">FLOPS </w:t>
            </w:r>
            <w:r w:rsidR="009A4D04">
              <w:rPr>
                <w:lang w:val="en-US"/>
              </w:rPr>
              <w:t>126M</w:t>
            </w:r>
            <w:r w:rsidRPr="002922FE">
              <w:rPr>
                <w:lang w:val="en-US"/>
              </w:rPr>
              <w:t xml:space="preserve">, size 0.1M. CNN decoder: FLOPS </w:t>
            </w:r>
            <w:r w:rsidR="009A4D04">
              <w:rPr>
                <w:lang w:val="en-US"/>
              </w:rPr>
              <w:t>1974M</w:t>
            </w:r>
            <w:r w:rsidRPr="002922FE">
              <w:rPr>
                <w:lang w:val="en-US"/>
              </w:rPr>
              <w:t>, size 2.4M.</w:t>
            </w:r>
          </w:p>
          <w:p w14:paraId="130954A0" w14:textId="103B0CDC" w:rsidR="00E46D8F" w:rsidRPr="002922FE" w:rsidRDefault="00E46D8F" w:rsidP="00E46D8F">
            <w:pPr>
              <w:spacing w:beforeLines="10" w:before="24" w:afterLines="10" w:after="24" w:line="288" w:lineRule="auto"/>
              <w:jc w:val="left"/>
              <w:rPr>
                <w:lang w:val="en-US"/>
              </w:rPr>
            </w:pPr>
            <w:r w:rsidRPr="002922FE">
              <w:rPr>
                <w:rFonts w:eastAsia="等线"/>
                <w:color w:val="000000"/>
                <w:sz w:val="18"/>
                <w:lang w:val="en-US"/>
              </w:rPr>
              <w:t xml:space="preserve">Transformer encoder: </w:t>
            </w:r>
            <w:r w:rsidRPr="002922FE">
              <w:rPr>
                <w:lang w:val="en-US"/>
              </w:rPr>
              <w:t>FLOPS</w:t>
            </w:r>
            <w:r w:rsidR="009A4D04">
              <w:rPr>
                <w:lang w:val="en-US"/>
              </w:rPr>
              <w:t>139M</w:t>
            </w:r>
            <w:r w:rsidRPr="002922FE">
              <w:rPr>
                <w:lang w:val="en-US"/>
              </w:rPr>
              <w:t xml:space="preserve">, size 5.6M. Transformer decoder: </w:t>
            </w:r>
            <w:r w:rsidR="00EB6CAB" w:rsidRPr="002922FE">
              <w:rPr>
                <w:lang w:val="en-US"/>
              </w:rPr>
              <w:t xml:space="preserve">FLOPS </w:t>
            </w:r>
            <w:r w:rsidR="009A4D04">
              <w:rPr>
                <w:lang w:val="en-US"/>
              </w:rPr>
              <w:t>139M</w:t>
            </w:r>
            <w:r w:rsidRPr="002922FE">
              <w:rPr>
                <w:lang w:val="en-US"/>
              </w:rPr>
              <w:t>, size 5.6M</w:t>
            </w:r>
          </w:p>
          <w:p w14:paraId="66AB6C9E" w14:textId="163A6F1C" w:rsidR="00E46D8F" w:rsidRPr="002922FE" w:rsidRDefault="00E46D8F" w:rsidP="009D289E">
            <w:pPr>
              <w:spacing w:beforeLines="10" w:before="24" w:afterLines="10" w:after="24" w:line="288" w:lineRule="auto"/>
              <w:jc w:val="left"/>
              <w:rPr>
                <w:rFonts w:eastAsia="等线"/>
                <w:color w:val="000000"/>
                <w:sz w:val="18"/>
                <w:lang w:val="en-US"/>
              </w:rPr>
            </w:pPr>
            <w:r w:rsidRPr="002922FE">
              <w:rPr>
                <w:lang w:val="en-US"/>
              </w:rPr>
              <w:t>Note: Mixed training dataset includes CDL-C and UMa channel model</w:t>
            </w:r>
            <w:r w:rsidR="00EB6CAB" w:rsidRPr="002922FE">
              <w:rPr>
                <w:lang w:val="en-US"/>
              </w:rPr>
              <w:t>.</w:t>
            </w:r>
          </w:p>
        </w:tc>
      </w:tr>
    </w:tbl>
    <w:p w14:paraId="2A7672DA" w14:textId="77777777" w:rsidR="00F653A4" w:rsidRPr="002922FE" w:rsidRDefault="00F653A4" w:rsidP="009D289E">
      <w:pPr>
        <w:spacing w:before="180"/>
        <w:rPr>
          <w:lang w:val="en-US"/>
        </w:rPr>
      </w:pPr>
    </w:p>
    <w:p w14:paraId="2E8F8B72" w14:textId="7B594344" w:rsidR="008F012A" w:rsidRPr="002922FE" w:rsidRDefault="00523ED2" w:rsidP="009D289E">
      <w:pPr>
        <w:spacing w:before="180"/>
        <w:rPr>
          <w:lang w:val="en-US"/>
        </w:rPr>
      </w:pPr>
      <w:r w:rsidRPr="002922FE">
        <w:rPr>
          <w:lang w:val="en-US"/>
        </w:rPr>
        <w:t>I</w:t>
      </w:r>
      <w:r w:rsidRPr="002922FE">
        <w:rPr>
          <w:rFonts w:hint="eastAsia"/>
          <w:lang w:val="en-US"/>
        </w:rPr>
        <w:t>t</w:t>
      </w:r>
      <w:r w:rsidRPr="002922FE">
        <w:rPr>
          <w:lang w:val="en-US"/>
        </w:rPr>
        <w:t xml:space="preserve"> can be observed that, the models trained under CDL-C dataset could provide a very high SGCS results under the CDL-C test datasets, while the performance </w:t>
      </w:r>
      <w:r w:rsidRPr="002922FE">
        <w:rPr>
          <w:rFonts w:hint="eastAsia"/>
          <w:lang w:val="en-US"/>
        </w:rPr>
        <w:t>degrades</w:t>
      </w:r>
      <w:r w:rsidRPr="002922FE">
        <w:rPr>
          <w:lang w:val="en-US"/>
        </w:rPr>
        <w:t xml:space="preserve"> </w:t>
      </w:r>
      <w:r w:rsidRPr="002922FE">
        <w:rPr>
          <w:rFonts w:hint="eastAsia"/>
          <w:lang w:val="en-US"/>
        </w:rPr>
        <w:t>severely</w:t>
      </w:r>
      <w:r w:rsidRPr="002922FE">
        <w:rPr>
          <w:lang w:val="en-US"/>
        </w:rPr>
        <w:t xml:space="preserve"> under the UMa test datasets. However, the models trained under UMa could provide a medium good performance of SGCS for UMa test dataset, and provide a high</w:t>
      </w:r>
      <w:r w:rsidR="00B1039B" w:rsidRPr="002922FE">
        <w:rPr>
          <w:lang w:val="en-US"/>
        </w:rPr>
        <w:t>er</w:t>
      </w:r>
      <w:r w:rsidRPr="002922FE">
        <w:rPr>
          <w:lang w:val="en-US"/>
        </w:rPr>
        <w:t xml:space="preserve"> SGCS under the CDL-C test dataset compared with the model training under CDL-C but tested in UMa. For the model trained under mixed dataset, it could provide good SGCS results under CDL-C and UMa test datasets and only degrade a little compared with the results of &lt;CDL-C trained, CDL-C tested&gt; and &lt;UMa trained, UMa tested&gt;.</w:t>
      </w:r>
      <w:r w:rsidR="00AE25CD" w:rsidRPr="002922FE">
        <w:rPr>
          <w:lang w:val="en-US"/>
        </w:rPr>
        <w:t xml:space="preserve"> </w:t>
      </w:r>
      <w:r w:rsidRPr="002922FE">
        <w:rPr>
          <w:lang w:val="en-US"/>
        </w:rPr>
        <w:t>Thus, the best option is to use the mixed dataset for training and one of types of the dataset for testing. Since the TDL channel is a simpler channel compare with CDL and UMa</w:t>
      </w:r>
      <w:r w:rsidR="002C3E22" w:rsidRPr="002922FE">
        <w:rPr>
          <w:lang w:val="en-US"/>
        </w:rPr>
        <w:t>,</w:t>
      </w:r>
      <w:r w:rsidRPr="002922FE">
        <w:rPr>
          <w:lang w:val="en-US"/>
        </w:rPr>
        <w:t xml:space="preserve"> </w:t>
      </w:r>
      <w:r w:rsidR="002C3E22" w:rsidRPr="002922FE">
        <w:rPr>
          <w:lang w:val="en-US"/>
        </w:rPr>
        <w:t>i</w:t>
      </w:r>
      <w:r w:rsidRPr="002922FE">
        <w:rPr>
          <w:lang w:val="en-US"/>
        </w:rPr>
        <w:t xml:space="preserve">t can also be used for mixing and RAN4 test case. </w:t>
      </w:r>
      <w:r w:rsidR="006F0C4D" w:rsidRPr="002922FE">
        <w:rPr>
          <w:lang w:val="en-US"/>
        </w:rPr>
        <w:t>Similar to the previous test case, RAN4 test</w:t>
      </w:r>
      <w:r w:rsidR="004659CE" w:rsidRPr="002922FE">
        <w:rPr>
          <w:lang w:val="en-US"/>
        </w:rPr>
        <w:t>s</w:t>
      </w:r>
      <w:r w:rsidR="006F0C4D" w:rsidRPr="002922FE">
        <w:rPr>
          <w:lang w:val="en-US"/>
        </w:rPr>
        <w:t xml:space="preserve"> could only use TDL channel</w:t>
      </w:r>
      <w:r w:rsidR="006F0C4D" w:rsidRPr="002922FE">
        <w:rPr>
          <w:rFonts w:hint="eastAsia"/>
          <w:lang w:val="en-US"/>
        </w:rPr>
        <w:t>.</w:t>
      </w:r>
      <w:r w:rsidR="006F0C4D" w:rsidRPr="002922FE">
        <w:rPr>
          <w:lang w:val="en-US"/>
        </w:rPr>
        <w:t xml:space="preserve"> </w:t>
      </w:r>
      <w:r w:rsidRPr="002922FE">
        <w:rPr>
          <w:lang w:val="en-US"/>
        </w:rPr>
        <w:t>Based on the following analysis, we could have the following proposal.</w:t>
      </w:r>
    </w:p>
    <w:p w14:paraId="2475BD45" w14:textId="1EF7CC57" w:rsidR="008F012A" w:rsidRPr="002922FE" w:rsidRDefault="00D56A80" w:rsidP="008F012A">
      <w:pPr>
        <w:rPr>
          <w:b/>
          <w:lang w:val="en-US"/>
        </w:rPr>
      </w:pPr>
      <w:r w:rsidRPr="002922FE">
        <w:rPr>
          <w:b/>
          <w:lang w:val="en-US"/>
        </w:rPr>
        <w:t xml:space="preserve">Proposal </w:t>
      </w:r>
      <w:r w:rsidR="00FF5E40" w:rsidRPr="002922FE">
        <w:rPr>
          <w:b/>
          <w:lang w:val="en-US"/>
        </w:rPr>
        <w:t>1</w:t>
      </w:r>
      <w:r w:rsidR="00391C06">
        <w:rPr>
          <w:b/>
          <w:lang w:val="en-US"/>
        </w:rPr>
        <w:t>3</w:t>
      </w:r>
      <w:r w:rsidRPr="002922FE">
        <w:rPr>
          <w:b/>
          <w:lang w:val="en-US"/>
        </w:rPr>
        <w:t xml:space="preserve">: </w:t>
      </w:r>
      <w:r w:rsidR="003B1819" w:rsidRPr="002922FE">
        <w:rPr>
          <w:b/>
          <w:lang w:val="en-US"/>
        </w:rPr>
        <w:t>Using the mixed dataset for model training, including the mixing of TDL, CDL and UMa, while using the TDL dataset for RAN4 tests. Other mixing rules are not precluded.</w:t>
      </w:r>
    </w:p>
    <w:p w14:paraId="47C45659" w14:textId="77777777" w:rsidR="00D92F73" w:rsidRPr="00471CA6" w:rsidRDefault="00D92F73" w:rsidP="00B1789C">
      <w:pPr>
        <w:rPr>
          <w:rFonts w:eastAsiaTheme="minorEastAsia"/>
          <w:b/>
        </w:rPr>
      </w:pPr>
    </w:p>
    <w:bookmarkEnd w:id="7"/>
    <w:p w14:paraId="2AB5F174" w14:textId="77777777" w:rsidR="00FD3FC3" w:rsidRDefault="00FD3FC3">
      <w:pPr>
        <w:pStyle w:val="1"/>
        <w:numPr>
          <w:ilvl w:val="0"/>
          <w:numId w:val="23"/>
        </w:numPr>
        <w:tabs>
          <w:tab w:val="num" w:pos="432"/>
        </w:tabs>
        <w:ind w:left="432" w:hanging="432"/>
      </w:pPr>
      <w:r>
        <w:t>Summary</w:t>
      </w:r>
    </w:p>
    <w:p w14:paraId="2EFBF197" w14:textId="2AF34CAF" w:rsidR="009B01A3" w:rsidRDefault="000A45CF" w:rsidP="00C92285">
      <w:pPr>
        <w:rPr>
          <w:b/>
        </w:rPr>
      </w:pPr>
      <w:r>
        <w:t xml:space="preserve">Based </w:t>
      </w:r>
      <w:r w:rsidR="003A33E2">
        <w:t xml:space="preserve">on </w:t>
      </w:r>
      <w:r>
        <w:t>above analysis, following proposals</w:t>
      </w:r>
      <w:r w:rsidR="00FB4B24">
        <w:t xml:space="preserve"> and observations</w:t>
      </w:r>
      <w:r>
        <w:t xml:space="preserve"> are present.</w:t>
      </w:r>
    </w:p>
    <w:p w14:paraId="5D364C12" w14:textId="77777777" w:rsidR="00391C06" w:rsidRPr="00E151C3" w:rsidRDefault="00391C06" w:rsidP="00391C06">
      <w:pPr>
        <w:rPr>
          <w:rFonts w:eastAsiaTheme="minorEastAsia"/>
          <w:b/>
        </w:rPr>
      </w:pPr>
      <w:r w:rsidRPr="004A39E2">
        <w:rPr>
          <w:rFonts w:eastAsiaTheme="minorEastAsia"/>
          <w:b/>
        </w:rPr>
        <w:t>Proposal</w:t>
      </w:r>
      <w:r>
        <w:rPr>
          <w:rFonts w:eastAsiaTheme="minorEastAsia"/>
          <w:b/>
        </w:rPr>
        <w:t xml:space="preserve"> 1</w:t>
      </w:r>
      <w:r w:rsidRPr="004A39E2">
        <w:rPr>
          <w:rFonts w:eastAsiaTheme="minorEastAsia"/>
          <w:b/>
        </w:rPr>
        <w:t xml:space="preserve">: The feasibility study of Option 3, Option 4a-1 and Option 4b could work </w:t>
      </w:r>
      <w:r>
        <w:rPr>
          <w:rFonts w:eastAsiaTheme="minorEastAsia"/>
          <w:b/>
        </w:rPr>
        <w:t xml:space="preserve">in </w:t>
      </w:r>
      <w:r w:rsidRPr="004A39E2">
        <w:rPr>
          <w:rFonts w:eastAsiaTheme="minorEastAsia"/>
          <w:b/>
        </w:rPr>
        <w:t>parallel.</w:t>
      </w:r>
    </w:p>
    <w:p w14:paraId="10D369C1" w14:textId="77777777" w:rsidR="00391C06" w:rsidRDefault="00391C06" w:rsidP="00391C06">
      <w:pPr>
        <w:rPr>
          <w:b/>
          <w:lang w:val="en-US"/>
        </w:rPr>
      </w:pPr>
      <w:r>
        <w:rPr>
          <w:b/>
          <w:lang w:val="en-US"/>
        </w:rPr>
        <w:t>Observation</w:t>
      </w:r>
      <w:r w:rsidRPr="002922FE">
        <w:rPr>
          <w:b/>
          <w:lang w:val="en-US"/>
        </w:rPr>
        <w:t xml:space="preserve"> </w:t>
      </w:r>
      <w:r>
        <w:rPr>
          <w:b/>
          <w:lang w:val="en-US"/>
        </w:rPr>
        <w:t>1</w:t>
      </w:r>
      <w:r w:rsidRPr="002922FE">
        <w:rPr>
          <w:b/>
          <w:lang w:val="en-US"/>
        </w:rPr>
        <w:t xml:space="preserve">: </w:t>
      </w:r>
      <w:r>
        <w:rPr>
          <w:b/>
          <w:lang w:val="en-US"/>
        </w:rPr>
        <w:t>F</w:t>
      </w:r>
      <w:r w:rsidRPr="0038605D">
        <w:rPr>
          <w:b/>
          <w:lang w:val="en-US"/>
        </w:rPr>
        <w:t>urther clarification</w:t>
      </w:r>
      <w:r>
        <w:rPr>
          <w:b/>
          <w:lang w:val="en-US"/>
        </w:rPr>
        <w:t xml:space="preserve"> of next steps of Option 4a would be needed. One method is suggested as:</w:t>
      </w:r>
    </w:p>
    <w:p w14:paraId="198CDA9F" w14:textId="77777777" w:rsidR="00391C06" w:rsidRPr="005E1084" w:rsidRDefault="00391C06" w:rsidP="00391C06">
      <w:pPr>
        <w:pStyle w:val="a3"/>
        <w:numPr>
          <w:ilvl w:val="0"/>
          <w:numId w:val="61"/>
        </w:numPr>
        <w:rPr>
          <w:b/>
        </w:rPr>
      </w:pPr>
      <w:r w:rsidRPr="005E1084">
        <w:rPr>
          <w:b/>
        </w:rPr>
        <w:t xml:space="preserve">In Step 1, decoder is trained by the labeled dataset, which is generated by mixed dataset and selected encoder. </w:t>
      </w:r>
    </w:p>
    <w:p w14:paraId="4BABD782" w14:textId="77777777" w:rsidR="00391C06" w:rsidRPr="005E1084" w:rsidRDefault="00391C06" w:rsidP="00391C06">
      <w:pPr>
        <w:pStyle w:val="a3"/>
        <w:numPr>
          <w:ilvl w:val="0"/>
          <w:numId w:val="61"/>
        </w:numPr>
        <w:rPr>
          <w:b/>
        </w:rPr>
      </w:pPr>
      <w:r w:rsidRPr="005E1084">
        <w:rPr>
          <w:b/>
        </w:rPr>
        <w:t>In Step 2, encoder is trained by the decoder from Step 2.</w:t>
      </w:r>
    </w:p>
    <w:p w14:paraId="1A777696" w14:textId="77777777" w:rsidR="00391C06" w:rsidRPr="005E1084" w:rsidRDefault="00391C06" w:rsidP="00391C06">
      <w:pPr>
        <w:pStyle w:val="a3"/>
        <w:numPr>
          <w:ilvl w:val="0"/>
          <w:numId w:val="61"/>
        </w:numPr>
        <w:rPr>
          <w:b/>
        </w:rPr>
      </w:pPr>
      <w:r w:rsidRPr="005E1084">
        <w:rPr>
          <w:b/>
        </w:rPr>
        <w:t>The validation results are obtained by inference using the encoder in Step 2 and decoder in Step 1.</w:t>
      </w:r>
    </w:p>
    <w:p w14:paraId="01B235E5" w14:textId="77777777" w:rsidR="00391C06" w:rsidRDefault="00391C06" w:rsidP="00391C06">
      <w:pPr>
        <w:rPr>
          <w:b/>
          <w:lang w:val="en-US"/>
        </w:rPr>
      </w:pPr>
      <w:r>
        <w:rPr>
          <w:rFonts w:hint="eastAsia"/>
          <w:b/>
          <w:lang w:val="en-US"/>
        </w:rPr>
        <w:t>Ob</w:t>
      </w:r>
      <w:r>
        <w:rPr>
          <w:b/>
          <w:lang w:val="en-US"/>
        </w:rPr>
        <w:t>servation</w:t>
      </w:r>
      <w:r w:rsidRPr="002922FE">
        <w:rPr>
          <w:b/>
          <w:lang w:val="en-US"/>
        </w:rPr>
        <w:t xml:space="preserve"> </w:t>
      </w:r>
      <w:r>
        <w:rPr>
          <w:b/>
          <w:lang w:val="en-US"/>
        </w:rPr>
        <w:t>2</w:t>
      </w:r>
      <w:r w:rsidRPr="002922FE">
        <w:rPr>
          <w:b/>
          <w:lang w:val="en-US"/>
        </w:rPr>
        <w:t xml:space="preserve">: </w:t>
      </w:r>
      <w:r>
        <w:rPr>
          <w:b/>
          <w:lang w:val="en-US"/>
        </w:rPr>
        <w:t xml:space="preserve">The SGCS validation results on </w:t>
      </w:r>
      <w:proofErr w:type="spellStart"/>
      <w:r>
        <w:rPr>
          <w:b/>
          <w:lang w:val="en-US"/>
        </w:rPr>
        <w:t>vivo’s</w:t>
      </w:r>
      <w:proofErr w:type="spellEnd"/>
      <w:r>
        <w:rPr>
          <w:b/>
          <w:lang w:val="en-US"/>
        </w:rPr>
        <w:t xml:space="preserve"> dataset for Option 3/4a/4b are shown in Table </w:t>
      </w:r>
      <w:r w:rsidRPr="00465E3B">
        <w:rPr>
          <w:b/>
          <w:lang w:val="en-US"/>
        </w:rPr>
        <w:t>2.1-4, 2.1-5 and 2.1-6, separately</w:t>
      </w:r>
      <w:r>
        <w:rPr>
          <w:b/>
          <w:lang w:val="en-US"/>
        </w:rPr>
        <w:t xml:space="preserve">. The SGCS validation results on mixed dataset for Option 3/4a/4b are shown in Table </w:t>
      </w:r>
      <w:r w:rsidRPr="00465E3B">
        <w:rPr>
          <w:b/>
          <w:lang w:val="en-US"/>
        </w:rPr>
        <w:t>2.1-7, 2.1-8 and 2.1-9, separately</w:t>
      </w:r>
      <w:r>
        <w:rPr>
          <w:b/>
          <w:lang w:val="en-US"/>
        </w:rPr>
        <w:t xml:space="preserve">. </w:t>
      </w:r>
      <w:r w:rsidRPr="00DB4F5F">
        <w:rPr>
          <w:b/>
          <w:lang w:val="en-US"/>
        </w:rPr>
        <w:t xml:space="preserve">Figures 2.1-1, 2.1-2 and 2.1-3 are also provided for </w:t>
      </w:r>
      <w:r>
        <w:rPr>
          <w:b/>
          <w:lang w:val="en-US"/>
        </w:rPr>
        <w:t>the summary of SGCS results</w:t>
      </w:r>
      <w:r w:rsidRPr="00DB4F5F">
        <w:rPr>
          <w:b/>
          <w:lang w:val="en-US"/>
        </w:rPr>
        <w:t>.</w:t>
      </w:r>
      <w:r>
        <w:rPr>
          <w:b/>
          <w:lang w:val="en-US"/>
        </w:rPr>
        <w:t xml:space="preserve"> </w:t>
      </w:r>
    </w:p>
    <w:p w14:paraId="2CCA4FEF" w14:textId="77777777" w:rsidR="00391C06" w:rsidRPr="007A06F6" w:rsidRDefault="00391C06" w:rsidP="00391C06">
      <w:pPr>
        <w:rPr>
          <w:b/>
          <w:lang w:val="en-US"/>
        </w:rPr>
      </w:pPr>
      <w:r>
        <w:rPr>
          <w:b/>
          <w:lang w:val="en-US"/>
        </w:rPr>
        <w:t xml:space="preserve">Observation 3: For track 2, </w:t>
      </w:r>
      <w:r w:rsidRPr="003C1973">
        <w:rPr>
          <w:b/>
          <w:lang w:val="en-US"/>
        </w:rPr>
        <w:t>SGCS results of our own trained model</w:t>
      </w:r>
      <w:r>
        <w:rPr>
          <w:b/>
          <w:lang w:val="en-US"/>
        </w:rPr>
        <w:t xml:space="preserve"> f</w:t>
      </w:r>
      <w:r w:rsidRPr="003C1973">
        <w:rPr>
          <w:b/>
          <w:lang w:val="en-US"/>
        </w:rPr>
        <w:t>or mixed dataset is 0.690.</w:t>
      </w:r>
    </w:p>
    <w:p w14:paraId="70E33A49" w14:textId="77777777" w:rsidR="00391C06" w:rsidRDefault="00391C06" w:rsidP="00391C06">
      <w:pPr>
        <w:rPr>
          <w:b/>
          <w:lang w:val="en-US"/>
        </w:rPr>
      </w:pPr>
      <w:r>
        <w:rPr>
          <w:rFonts w:hint="eastAsia"/>
          <w:b/>
          <w:lang w:val="en-US"/>
        </w:rPr>
        <w:t>Ob</w:t>
      </w:r>
      <w:r>
        <w:rPr>
          <w:b/>
          <w:lang w:val="en-US"/>
        </w:rPr>
        <w:t>servation</w:t>
      </w:r>
      <w:r w:rsidRPr="002922FE">
        <w:rPr>
          <w:b/>
          <w:lang w:val="en-US"/>
        </w:rPr>
        <w:t xml:space="preserve"> </w:t>
      </w:r>
      <w:r>
        <w:rPr>
          <w:b/>
          <w:lang w:val="en-US"/>
        </w:rPr>
        <w:t>4</w:t>
      </w:r>
      <w:r w:rsidRPr="002922FE">
        <w:rPr>
          <w:b/>
          <w:lang w:val="en-US"/>
        </w:rPr>
        <w:t xml:space="preserve">: </w:t>
      </w:r>
      <w:r>
        <w:rPr>
          <w:b/>
          <w:lang w:val="en-US"/>
        </w:rPr>
        <w:t xml:space="preserve">The </w:t>
      </w:r>
      <w:r w:rsidRPr="00CC3CEC">
        <w:rPr>
          <w:b/>
          <w:lang w:val="en-US"/>
        </w:rPr>
        <w:t>generalization performance loss</w:t>
      </w:r>
      <w:r>
        <w:rPr>
          <w:b/>
          <w:lang w:val="en-US"/>
        </w:rPr>
        <w:t xml:space="preserve"> of reference</w:t>
      </w:r>
      <w:r w:rsidRPr="00CC3CEC">
        <w:rPr>
          <w:b/>
          <w:lang w:val="en-US"/>
        </w:rPr>
        <w:t xml:space="preserve"> decoder/encoder/dataset can be </w:t>
      </w:r>
      <w:r>
        <w:rPr>
          <w:b/>
          <w:lang w:val="en-US"/>
        </w:rPr>
        <w:t xml:space="preserve">largely </w:t>
      </w:r>
      <w:r w:rsidRPr="00CC3CEC">
        <w:rPr>
          <w:b/>
          <w:lang w:val="en-US"/>
        </w:rPr>
        <w:t>reduced by finetuning encoder/decoder against reference decoder/encoder/dataset</w:t>
      </w:r>
    </w:p>
    <w:p w14:paraId="46A800C8" w14:textId="77777777" w:rsidR="00391C06" w:rsidRDefault="00391C06" w:rsidP="00391C06">
      <w:pPr>
        <w:rPr>
          <w:b/>
          <w:lang w:val="en-US"/>
        </w:rPr>
      </w:pPr>
      <w:r>
        <w:rPr>
          <w:rFonts w:hint="eastAsia"/>
          <w:b/>
          <w:lang w:val="en-US"/>
        </w:rPr>
        <w:t>Ob</w:t>
      </w:r>
      <w:r>
        <w:rPr>
          <w:b/>
          <w:lang w:val="en-US"/>
        </w:rPr>
        <w:t>servation</w:t>
      </w:r>
      <w:r w:rsidRPr="002922FE">
        <w:rPr>
          <w:b/>
          <w:lang w:val="en-US"/>
        </w:rPr>
        <w:t xml:space="preserve"> </w:t>
      </w:r>
      <w:r>
        <w:rPr>
          <w:b/>
          <w:lang w:val="en-US"/>
        </w:rPr>
        <w:t>5</w:t>
      </w:r>
      <w:r w:rsidRPr="002922FE">
        <w:rPr>
          <w:b/>
          <w:lang w:val="en-US"/>
        </w:rPr>
        <w:t xml:space="preserve">: </w:t>
      </w:r>
      <w:r>
        <w:rPr>
          <w:b/>
          <w:lang w:val="en-US"/>
        </w:rPr>
        <w:t>From the SGCS validation results, i</w:t>
      </w:r>
      <w:r w:rsidRPr="00690996">
        <w:rPr>
          <w:b/>
          <w:lang w:val="en-US"/>
        </w:rPr>
        <w:t>t seems that Option 4a and Option 4b has similar validation performance, while Option 3 has worst validation performance</w:t>
      </w:r>
      <w:r>
        <w:rPr>
          <w:b/>
          <w:lang w:val="en-US"/>
        </w:rPr>
        <w:t>.</w:t>
      </w:r>
    </w:p>
    <w:p w14:paraId="697BA56C" w14:textId="77777777" w:rsidR="00391C06" w:rsidRPr="00B774A5" w:rsidRDefault="00391C06" w:rsidP="00391C06">
      <w:pPr>
        <w:rPr>
          <w:b/>
          <w:lang w:val="en-US"/>
        </w:rPr>
      </w:pPr>
      <w:r>
        <w:rPr>
          <w:rFonts w:hint="eastAsia"/>
          <w:b/>
          <w:lang w:val="en-US"/>
        </w:rPr>
        <w:t>P</w:t>
      </w:r>
      <w:r>
        <w:rPr>
          <w:b/>
          <w:lang w:val="en-US"/>
        </w:rPr>
        <w:t>roposal 2: In RAN4#114 meeting, p</w:t>
      </w:r>
      <w:r w:rsidRPr="00B61BF6">
        <w:rPr>
          <w:b/>
          <w:lang w:val="en-US"/>
        </w:rPr>
        <w:t>erformance alignment</w:t>
      </w:r>
      <w:r>
        <w:rPr>
          <w:b/>
          <w:lang w:val="en-US"/>
        </w:rPr>
        <w:t xml:space="preserve"> of companies’ results is to be checked/discussed, to obtain the final evaluation for Option 3/4a/4b. D</w:t>
      </w:r>
      <w:r w:rsidRPr="00D243BF">
        <w:rPr>
          <w:b/>
          <w:lang w:val="en-US"/>
        </w:rPr>
        <w:t xml:space="preserve">etails </w:t>
      </w:r>
      <w:r>
        <w:rPr>
          <w:b/>
          <w:lang w:val="en-US"/>
        </w:rPr>
        <w:t xml:space="preserve">or modifications </w:t>
      </w:r>
      <w:r w:rsidRPr="00D243BF">
        <w:rPr>
          <w:b/>
          <w:lang w:val="en-US"/>
        </w:rPr>
        <w:t>of next steps of Option 3/4a/4b</w:t>
      </w:r>
      <w:r>
        <w:rPr>
          <w:b/>
          <w:lang w:val="en-US"/>
        </w:rPr>
        <w:t xml:space="preserve"> also need to be discussed.</w:t>
      </w:r>
    </w:p>
    <w:p w14:paraId="478608D6" w14:textId="77777777" w:rsidR="00391C06" w:rsidRDefault="00391C06" w:rsidP="00391C06">
      <w:pPr>
        <w:jc w:val="center"/>
        <w:rPr>
          <w:lang w:val="en-US"/>
        </w:rPr>
      </w:pPr>
      <w:r>
        <w:rPr>
          <w:rFonts w:hint="eastAsia"/>
          <w:lang w:val="en-US"/>
        </w:rPr>
        <w:t>T</w:t>
      </w:r>
      <w:r>
        <w:rPr>
          <w:lang w:val="en-US"/>
        </w:rPr>
        <w:t xml:space="preserve">able 2.1-4. SGCS results on </w:t>
      </w:r>
      <w:proofErr w:type="spellStart"/>
      <w:r>
        <w:rPr>
          <w:lang w:val="en-US"/>
        </w:rPr>
        <w:t>vivo’s</w:t>
      </w:r>
      <w:proofErr w:type="spellEnd"/>
      <w:r>
        <w:rPr>
          <w:lang w:val="en-US"/>
        </w:rPr>
        <w:t xml:space="preserve"> dataset for feasibility study of Option 3.</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391C06" w14:paraId="37026941" w14:textId="77777777" w:rsidTr="00CF274F">
        <w:tc>
          <w:tcPr>
            <w:tcW w:w="9630" w:type="dxa"/>
            <w:gridSpan w:val="5"/>
            <w:vAlign w:val="center"/>
          </w:tcPr>
          <w:p w14:paraId="7C0DC318"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O</w:t>
            </w:r>
            <w:r>
              <w:rPr>
                <w:rFonts w:ascii="Times New Roman" w:hAnsi="Times New Roman"/>
                <w:lang w:val="en-US" w:eastAsia="zh-CN"/>
              </w:rPr>
              <w:t xml:space="preserve">ption 3 (SGCS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391C06" w14:paraId="08CA0EC5" w14:textId="77777777" w:rsidTr="00CF274F">
        <w:tc>
          <w:tcPr>
            <w:tcW w:w="1926" w:type="dxa"/>
            <w:vAlign w:val="center"/>
          </w:tcPr>
          <w:p w14:paraId="728CAE10" w14:textId="77777777" w:rsidR="00391C06" w:rsidRPr="00A30621" w:rsidRDefault="00391C06" w:rsidP="00CF274F">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19FE98A5"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5732BD18"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508D22AD"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51782256"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391C06" w14:paraId="163A0828" w14:textId="77777777" w:rsidTr="00CF274F">
        <w:tc>
          <w:tcPr>
            <w:tcW w:w="1926" w:type="dxa"/>
            <w:vAlign w:val="center"/>
          </w:tcPr>
          <w:p w14:paraId="4AA540A8"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lastRenderedPageBreak/>
              <w:t>B</w:t>
            </w:r>
            <w:r>
              <w:rPr>
                <w:rFonts w:ascii="Times New Roman" w:hAnsi="Times New Roman"/>
                <w:lang w:val="en-US" w:eastAsia="zh-CN"/>
              </w:rPr>
              <w:t>aseline</w:t>
            </w:r>
          </w:p>
        </w:tc>
        <w:tc>
          <w:tcPr>
            <w:tcW w:w="1926" w:type="dxa"/>
            <w:vAlign w:val="center"/>
          </w:tcPr>
          <w:p w14:paraId="40AE4380"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78605080"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21FD37E3" w14:textId="77777777" w:rsidR="00391C06" w:rsidRPr="00A30621" w:rsidRDefault="00391C06" w:rsidP="00CF274F">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0A55BCD6"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.728</w:t>
            </w:r>
          </w:p>
        </w:tc>
      </w:tr>
      <w:tr w:rsidR="00391C06" w14:paraId="590BCDEA" w14:textId="77777777" w:rsidTr="00CF274F">
        <w:tc>
          <w:tcPr>
            <w:tcW w:w="1926" w:type="dxa"/>
            <w:vAlign w:val="center"/>
          </w:tcPr>
          <w:p w14:paraId="4B5792AA"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79A25D12"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64D96928"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03A419D9" w14:textId="77777777" w:rsidR="00391C06" w:rsidRPr="00A30621" w:rsidRDefault="00391C06" w:rsidP="00CF274F">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4980460A"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.638</w:t>
            </w:r>
          </w:p>
        </w:tc>
      </w:tr>
      <w:tr w:rsidR="00391C06" w14:paraId="56E44037" w14:textId="77777777" w:rsidTr="00CF274F">
        <w:tc>
          <w:tcPr>
            <w:tcW w:w="1926" w:type="dxa"/>
            <w:vAlign w:val="center"/>
          </w:tcPr>
          <w:p w14:paraId="34E77382"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2E47127A"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Huawei’s decoder</w:t>
            </w:r>
          </w:p>
        </w:tc>
        <w:tc>
          <w:tcPr>
            <w:tcW w:w="1926" w:type="dxa"/>
            <w:vAlign w:val="center"/>
          </w:tcPr>
          <w:p w14:paraId="779C9A66"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Huawei’s decoder</w:t>
            </w:r>
          </w:p>
        </w:tc>
        <w:tc>
          <w:tcPr>
            <w:tcW w:w="1926" w:type="dxa"/>
            <w:vAlign w:val="center"/>
          </w:tcPr>
          <w:p w14:paraId="4DDC3137" w14:textId="77777777" w:rsidR="00391C06" w:rsidRPr="00A30621" w:rsidRDefault="00391C06" w:rsidP="00CF274F">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1358F60E"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.619</w:t>
            </w:r>
          </w:p>
        </w:tc>
      </w:tr>
      <w:tr w:rsidR="00391C06" w14:paraId="59ED1D05" w14:textId="77777777" w:rsidTr="00CF274F">
        <w:tc>
          <w:tcPr>
            <w:tcW w:w="1926" w:type="dxa"/>
            <w:vAlign w:val="center"/>
          </w:tcPr>
          <w:p w14:paraId="0D80629D"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1153D257"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CATT’s decoder</w:t>
            </w:r>
          </w:p>
        </w:tc>
        <w:tc>
          <w:tcPr>
            <w:tcW w:w="1926" w:type="dxa"/>
            <w:vAlign w:val="center"/>
          </w:tcPr>
          <w:p w14:paraId="57B91B03"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CATT’s decoder</w:t>
            </w:r>
          </w:p>
        </w:tc>
        <w:tc>
          <w:tcPr>
            <w:tcW w:w="1926" w:type="dxa"/>
            <w:vAlign w:val="center"/>
          </w:tcPr>
          <w:p w14:paraId="734E1FE6" w14:textId="77777777" w:rsidR="00391C06" w:rsidRPr="00A30621" w:rsidRDefault="00391C06" w:rsidP="00CF274F">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172AA448"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.526</w:t>
            </w:r>
          </w:p>
        </w:tc>
      </w:tr>
    </w:tbl>
    <w:p w14:paraId="787F31DD" w14:textId="77777777" w:rsidR="00391C06" w:rsidRPr="00B467A9" w:rsidRDefault="00391C06" w:rsidP="00391C06">
      <w:pPr>
        <w:rPr>
          <w:lang w:val="en-US"/>
        </w:rPr>
      </w:pPr>
    </w:p>
    <w:p w14:paraId="42A8DE73" w14:textId="77777777" w:rsidR="00391C06" w:rsidRDefault="00391C06" w:rsidP="00391C06">
      <w:pPr>
        <w:jc w:val="center"/>
        <w:rPr>
          <w:lang w:val="en-US"/>
        </w:rPr>
      </w:pPr>
      <w:r>
        <w:rPr>
          <w:rFonts w:hint="eastAsia"/>
          <w:lang w:val="en-US"/>
        </w:rPr>
        <w:t>T</w:t>
      </w:r>
      <w:r>
        <w:rPr>
          <w:lang w:val="en-US"/>
        </w:rPr>
        <w:t xml:space="preserve">able 2.1-5. SGCS results on </w:t>
      </w:r>
      <w:proofErr w:type="spellStart"/>
      <w:r>
        <w:rPr>
          <w:lang w:val="en-US"/>
        </w:rPr>
        <w:t>vivo’s</w:t>
      </w:r>
      <w:proofErr w:type="spellEnd"/>
      <w:r>
        <w:rPr>
          <w:lang w:val="en-US"/>
        </w:rPr>
        <w:t xml:space="preserve"> dataset for feasibility study of Option 4a.</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391C06" w14:paraId="11BAA1EB" w14:textId="77777777" w:rsidTr="00CF274F">
        <w:tc>
          <w:tcPr>
            <w:tcW w:w="9630" w:type="dxa"/>
            <w:gridSpan w:val="5"/>
            <w:vAlign w:val="center"/>
          </w:tcPr>
          <w:p w14:paraId="636AC2A8"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O</w:t>
            </w:r>
            <w:r>
              <w:rPr>
                <w:rFonts w:ascii="Times New Roman" w:hAnsi="Times New Roman"/>
                <w:lang w:val="en-US" w:eastAsia="zh-CN"/>
              </w:rPr>
              <w:t xml:space="preserve">ption 4a (SGCS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391C06" w14:paraId="0C9F3C09" w14:textId="77777777" w:rsidTr="00CF274F">
        <w:tc>
          <w:tcPr>
            <w:tcW w:w="1926" w:type="dxa"/>
            <w:vAlign w:val="center"/>
          </w:tcPr>
          <w:p w14:paraId="3FE263A7" w14:textId="77777777" w:rsidR="00391C06" w:rsidRPr="00A30621" w:rsidRDefault="00391C06" w:rsidP="00CF274F">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6B15C8BE"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 (Step 2)</w:t>
            </w:r>
          </w:p>
        </w:tc>
        <w:tc>
          <w:tcPr>
            <w:tcW w:w="1926" w:type="dxa"/>
            <w:vAlign w:val="center"/>
          </w:tcPr>
          <w:p w14:paraId="3DC32160"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 (Step 1)</w:t>
            </w:r>
          </w:p>
        </w:tc>
        <w:tc>
          <w:tcPr>
            <w:tcW w:w="1926" w:type="dxa"/>
            <w:vAlign w:val="center"/>
          </w:tcPr>
          <w:p w14:paraId="01E43F90"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Training dataset (Step 2)</w:t>
            </w:r>
          </w:p>
        </w:tc>
        <w:tc>
          <w:tcPr>
            <w:tcW w:w="1926" w:type="dxa"/>
            <w:vAlign w:val="center"/>
          </w:tcPr>
          <w:p w14:paraId="2C672911"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391C06" w14:paraId="27D4B906" w14:textId="77777777" w:rsidTr="00CF274F">
        <w:tc>
          <w:tcPr>
            <w:tcW w:w="1926" w:type="dxa"/>
            <w:vAlign w:val="center"/>
          </w:tcPr>
          <w:p w14:paraId="53CEDAFE"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41B4252E"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3703268F"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0EEB156B" w14:textId="77777777" w:rsidR="00391C06" w:rsidRPr="00A30621" w:rsidRDefault="00391C06" w:rsidP="00CF274F">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BA158B3"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.728</w:t>
            </w:r>
          </w:p>
        </w:tc>
      </w:tr>
      <w:tr w:rsidR="00391C06" w14:paraId="39AF79D9" w14:textId="77777777" w:rsidTr="00CF274F">
        <w:tc>
          <w:tcPr>
            <w:tcW w:w="1926" w:type="dxa"/>
            <w:vAlign w:val="center"/>
          </w:tcPr>
          <w:p w14:paraId="26CAE789"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512129C4"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decoder from Step 1</w:t>
            </w:r>
          </w:p>
        </w:tc>
        <w:tc>
          <w:tcPr>
            <w:tcW w:w="1926" w:type="dxa"/>
            <w:vAlign w:val="center"/>
          </w:tcPr>
          <w:p w14:paraId="004C2A7C"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Trained by the labeled dataset, which is generated by mixed dataset and Samsung’s encoder.</w:t>
            </w:r>
          </w:p>
        </w:tc>
        <w:tc>
          <w:tcPr>
            <w:tcW w:w="1926" w:type="dxa"/>
            <w:vAlign w:val="center"/>
          </w:tcPr>
          <w:p w14:paraId="05068834" w14:textId="77777777" w:rsidR="00391C06" w:rsidRPr="00A30621" w:rsidRDefault="00391C06" w:rsidP="00CF274F">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6A3EC5C"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.764</w:t>
            </w:r>
          </w:p>
        </w:tc>
      </w:tr>
      <w:tr w:rsidR="00391C06" w14:paraId="338815DD" w14:textId="77777777" w:rsidTr="00CF274F">
        <w:tc>
          <w:tcPr>
            <w:tcW w:w="1926" w:type="dxa"/>
            <w:vAlign w:val="center"/>
          </w:tcPr>
          <w:p w14:paraId="1BE24729"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52D0B4C1" w14:textId="77777777" w:rsidR="00391C06" w:rsidRPr="00A30621" w:rsidRDefault="00391C06" w:rsidP="00CF274F">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2BB3272E"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Trained by the labeled dataset, which is generated by mixed dataset and Huawei’s encoder.</w:t>
            </w:r>
          </w:p>
        </w:tc>
        <w:tc>
          <w:tcPr>
            <w:tcW w:w="1926" w:type="dxa"/>
            <w:vAlign w:val="center"/>
          </w:tcPr>
          <w:p w14:paraId="12F2EC1A" w14:textId="77777777" w:rsidR="00391C06" w:rsidRPr="00A30621" w:rsidRDefault="00391C06" w:rsidP="00CF274F">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0C585380"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.679</w:t>
            </w:r>
          </w:p>
        </w:tc>
      </w:tr>
      <w:tr w:rsidR="00391C06" w14:paraId="4F3D032C" w14:textId="77777777" w:rsidTr="00CF274F">
        <w:tc>
          <w:tcPr>
            <w:tcW w:w="1926" w:type="dxa"/>
            <w:vAlign w:val="center"/>
          </w:tcPr>
          <w:p w14:paraId="06BB9A40"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6619505B" w14:textId="77777777" w:rsidR="00391C06" w:rsidRPr="00A30621" w:rsidRDefault="00391C06" w:rsidP="00CF274F">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742C9B5B"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Trained by the labeled dataset, which is generated by mixed dataset and CATT’s encoder.</w:t>
            </w:r>
          </w:p>
        </w:tc>
        <w:tc>
          <w:tcPr>
            <w:tcW w:w="1926" w:type="dxa"/>
            <w:vAlign w:val="center"/>
          </w:tcPr>
          <w:p w14:paraId="6E50EC44" w14:textId="77777777" w:rsidR="00391C06" w:rsidRPr="00A30621" w:rsidRDefault="00391C06" w:rsidP="00CF274F">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3184D06F"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.618</w:t>
            </w:r>
          </w:p>
        </w:tc>
      </w:tr>
    </w:tbl>
    <w:p w14:paraId="72AF8872" w14:textId="77777777" w:rsidR="00391C06" w:rsidRPr="00B467A9" w:rsidRDefault="00391C06" w:rsidP="00391C06">
      <w:pPr>
        <w:rPr>
          <w:lang w:val="en-US"/>
        </w:rPr>
      </w:pPr>
    </w:p>
    <w:p w14:paraId="531278F8" w14:textId="77777777" w:rsidR="00391C06" w:rsidRDefault="00391C06" w:rsidP="00391C06">
      <w:pPr>
        <w:jc w:val="center"/>
        <w:rPr>
          <w:lang w:val="en-US"/>
        </w:rPr>
      </w:pPr>
      <w:r>
        <w:rPr>
          <w:rFonts w:hint="eastAsia"/>
          <w:lang w:val="en-US"/>
        </w:rPr>
        <w:t>T</w:t>
      </w:r>
      <w:r>
        <w:rPr>
          <w:lang w:val="en-US"/>
        </w:rPr>
        <w:t xml:space="preserve">able 2.1-6. SGCS results on </w:t>
      </w:r>
      <w:proofErr w:type="spellStart"/>
      <w:r>
        <w:rPr>
          <w:lang w:val="en-US"/>
        </w:rPr>
        <w:t>vivo’s</w:t>
      </w:r>
      <w:proofErr w:type="spellEnd"/>
      <w:r>
        <w:rPr>
          <w:lang w:val="en-US"/>
        </w:rPr>
        <w:t xml:space="preserve"> dataset for feasibility study of Option 4b.</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391C06" w14:paraId="4FEE0E94" w14:textId="77777777" w:rsidTr="00CF274F">
        <w:tc>
          <w:tcPr>
            <w:tcW w:w="9630" w:type="dxa"/>
            <w:gridSpan w:val="5"/>
            <w:vAlign w:val="center"/>
          </w:tcPr>
          <w:p w14:paraId="06B7B02B"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O</w:t>
            </w:r>
            <w:r>
              <w:rPr>
                <w:rFonts w:ascii="Times New Roman" w:hAnsi="Times New Roman"/>
                <w:lang w:val="en-US" w:eastAsia="zh-CN"/>
              </w:rPr>
              <w:t xml:space="preserve">ption 4b (SGCS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391C06" w14:paraId="7FBFBABA" w14:textId="77777777" w:rsidTr="00CF274F">
        <w:tc>
          <w:tcPr>
            <w:tcW w:w="1926" w:type="dxa"/>
            <w:vAlign w:val="center"/>
          </w:tcPr>
          <w:p w14:paraId="7AB21D01" w14:textId="77777777" w:rsidR="00391C06" w:rsidRPr="00A30621" w:rsidRDefault="00391C06" w:rsidP="00CF274F">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1E0F9604"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56FAEB99"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732D25BE"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260DF012"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391C06" w14:paraId="08840A87" w14:textId="77777777" w:rsidTr="00CF274F">
        <w:tc>
          <w:tcPr>
            <w:tcW w:w="1926" w:type="dxa"/>
            <w:vAlign w:val="center"/>
          </w:tcPr>
          <w:p w14:paraId="796B69C1"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28C4F871"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277BCD1C"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53787EA4" w14:textId="77777777" w:rsidR="00391C06" w:rsidRPr="00A30621" w:rsidRDefault="00391C06" w:rsidP="00CF274F">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509F40C1"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.728</w:t>
            </w:r>
          </w:p>
        </w:tc>
      </w:tr>
      <w:tr w:rsidR="00391C06" w14:paraId="0F8A1064" w14:textId="77777777" w:rsidTr="00CF274F">
        <w:tc>
          <w:tcPr>
            <w:tcW w:w="1926" w:type="dxa"/>
            <w:vAlign w:val="center"/>
          </w:tcPr>
          <w:p w14:paraId="4C948B6C"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79B598C7"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Samsung’s encoder</w:t>
            </w:r>
          </w:p>
        </w:tc>
        <w:tc>
          <w:tcPr>
            <w:tcW w:w="1926" w:type="dxa"/>
            <w:vAlign w:val="center"/>
          </w:tcPr>
          <w:p w14:paraId="46B315BC"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Trained based on Samsung’s encoder</w:t>
            </w:r>
          </w:p>
        </w:tc>
        <w:tc>
          <w:tcPr>
            <w:tcW w:w="1926" w:type="dxa"/>
            <w:vAlign w:val="center"/>
          </w:tcPr>
          <w:p w14:paraId="5F55A87C" w14:textId="77777777" w:rsidR="00391C06" w:rsidRPr="00A30621" w:rsidRDefault="00391C06" w:rsidP="00CF274F">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742D790E"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.782</w:t>
            </w:r>
          </w:p>
        </w:tc>
      </w:tr>
      <w:tr w:rsidR="00391C06" w14:paraId="7F07D4C6" w14:textId="77777777" w:rsidTr="00CF274F">
        <w:tc>
          <w:tcPr>
            <w:tcW w:w="1926" w:type="dxa"/>
            <w:vAlign w:val="center"/>
          </w:tcPr>
          <w:p w14:paraId="3EA37B02"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lastRenderedPageBreak/>
              <w:t>C</w:t>
            </w:r>
            <w:r>
              <w:rPr>
                <w:rFonts w:ascii="Times New Roman" w:hAnsi="Times New Roman"/>
                <w:lang w:val="en-US" w:eastAsia="zh-CN"/>
              </w:rPr>
              <w:t>ase 2</w:t>
            </w:r>
          </w:p>
        </w:tc>
        <w:tc>
          <w:tcPr>
            <w:tcW w:w="1926" w:type="dxa"/>
            <w:vAlign w:val="center"/>
          </w:tcPr>
          <w:p w14:paraId="20B2DBC9"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Huawei’s encoder</w:t>
            </w:r>
          </w:p>
        </w:tc>
        <w:tc>
          <w:tcPr>
            <w:tcW w:w="1926" w:type="dxa"/>
            <w:vAlign w:val="center"/>
          </w:tcPr>
          <w:p w14:paraId="08A6829E"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Huawei’s encoder</w:t>
            </w:r>
          </w:p>
        </w:tc>
        <w:tc>
          <w:tcPr>
            <w:tcW w:w="1926" w:type="dxa"/>
            <w:vAlign w:val="center"/>
          </w:tcPr>
          <w:p w14:paraId="76ED9DA5" w14:textId="77777777" w:rsidR="00391C06" w:rsidRPr="00A30621" w:rsidRDefault="00391C06" w:rsidP="00CF274F">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14C5B044"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.675</w:t>
            </w:r>
          </w:p>
        </w:tc>
      </w:tr>
      <w:tr w:rsidR="00391C06" w14:paraId="3B830CE6" w14:textId="77777777" w:rsidTr="00CF274F">
        <w:tc>
          <w:tcPr>
            <w:tcW w:w="1926" w:type="dxa"/>
            <w:vAlign w:val="center"/>
          </w:tcPr>
          <w:p w14:paraId="6A7AB959"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01256A45"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CATT’s encoder</w:t>
            </w:r>
          </w:p>
        </w:tc>
        <w:tc>
          <w:tcPr>
            <w:tcW w:w="1926" w:type="dxa"/>
            <w:vAlign w:val="center"/>
          </w:tcPr>
          <w:p w14:paraId="136A91DD"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CATT’s encoder</w:t>
            </w:r>
          </w:p>
        </w:tc>
        <w:tc>
          <w:tcPr>
            <w:tcW w:w="1926" w:type="dxa"/>
            <w:vAlign w:val="center"/>
          </w:tcPr>
          <w:p w14:paraId="7A6A98FC" w14:textId="77777777" w:rsidR="00391C06" w:rsidRPr="00A30621" w:rsidRDefault="00391C06" w:rsidP="00CF274F">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67BEEBF"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.523</w:t>
            </w:r>
          </w:p>
        </w:tc>
      </w:tr>
    </w:tbl>
    <w:p w14:paraId="2D92A288" w14:textId="77777777" w:rsidR="00391C06" w:rsidRDefault="00391C06" w:rsidP="00391C06">
      <w:pPr>
        <w:rPr>
          <w:lang w:val="en-US"/>
        </w:rPr>
      </w:pPr>
    </w:p>
    <w:p w14:paraId="6D72001D" w14:textId="77777777" w:rsidR="00391C06" w:rsidRDefault="00391C06" w:rsidP="00391C06">
      <w:pPr>
        <w:jc w:val="center"/>
        <w:rPr>
          <w:lang w:val="en-US"/>
        </w:rPr>
      </w:pPr>
      <w:r>
        <w:rPr>
          <w:rFonts w:hint="eastAsia"/>
          <w:lang w:val="en-US"/>
        </w:rPr>
        <w:t>T</w:t>
      </w:r>
      <w:r>
        <w:rPr>
          <w:lang w:val="en-US"/>
        </w:rPr>
        <w:t>able 2.1-7. SGCS results on mixed dataset for feasibility study of Option 3.</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391C06" w14:paraId="1987192D" w14:textId="77777777" w:rsidTr="00CF274F">
        <w:tc>
          <w:tcPr>
            <w:tcW w:w="9630" w:type="dxa"/>
            <w:gridSpan w:val="5"/>
            <w:vAlign w:val="center"/>
          </w:tcPr>
          <w:p w14:paraId="497B4807"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O</w:t>
            </w:r>
            <w:r>
              <w:rPr>
                <w:rFonts w:ascii="Times New Roman" w:hAnsi="Times New Roman"/>
                <w:lang w:val="en-US" w:eastAsia="zh-CN"/>
              </w:rPr>
              <w:t>ption 3 (SGCS results on mixed dataset)</w:t>
            </w:r>
          </w:p>
        </w:tc>
      </w:tr>
      <w:tr w:rsidR="00391C06" w14:paraId="35957643" w14:textId="77777777" w:rsidTr="00CF274F">
        <w:tc>
          <w:tcPr>
            <w:tcW w:w="1926" w:type="dxa"/>
            <w:vAlign w:val="center"/>
          </w:tcPr>
          <w:p w14:paraId="6EDD84A6" w14:textId="77777777" w:rsidR="00391C06" w:rsidRPr="00A30621" w:rsidRDefault="00391C06" w:rsidP="00CF274F">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4336C213"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26C030CA"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361C7FB6"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7E5C4A25"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391C06" w14:paraId="1E58A503" w14:textId="77777777" w:rsidTr="00CF274F">
        <w:tc>
          <w:tcPr>
            <w:tcW w:w="1926" w:type="dxa"/>
            <w:vAlign w:val="center"/>
          </w:tcPr>
          <w:p w14:paraId="41E6B5E4"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4ADCC598"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129522ED"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7E69953E"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338F5FBD"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.690</w:t>
            </w:r>
          </w:p>
        </w:tc>
      </w:tr>
      <w:tr w:rsidR="00391C06" w14:paraId="0F3B1620" w14:textId="77777777" w:rsidTr="00CF274F">
        <w:tc>
          <w:tcPr>
            <w:tcW w:w="1926" w:type="dxa"/>
            <w:vAlign w:val="center"/>
          </w:tcPr>
          <w:p w14:paraId="49BF2547"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4505EFAE"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0FC8CCB7"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25624E8A"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476BD79A"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.561</w:t>
            </w:r>
          </w:p>
        </w:tc>
      </w:tr>
      <w:tr w:rsidR="00391C06" w14:paraId="7094CF5D" w14:textId="77777777" w:rsidTr="00CF274F">
        <w:tc>
          <w:tcPr>
            <w:tcW w:w="1926" w:type="dxa"/>
            <w:vAlign w:val="center"/>
          </w:tcPr>
          <w:p w14:paraId="68CC81AB"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0897783B"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Huawei’s decoder</w:t>
            </w:r>
          </w:p>
        </w:tc>
        <w:tc>
          <w:tcPr>
            <w:tcW w:w="1926" w:type="dxa"/>
            <w:vAlign w:val="center"/>
          </w:tcPr>
          <w:p w14:paraId="35EC339F"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Huawei’s decoder</w:t>
            </w:r>
          </w:p>
        </w:tc>
        <w:tc>
          <w:tcPr>
            <w:tcW w:w="1926" w:type="dxa"/>
            <w:vAlign w:val="center"/>
          </w:tcPr>
          <w:p w14:paraId="4185197A"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2A2F386F"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.543</w:t>
            </w:r>
          </w:p>
        </w:tc>
      </w:tr>
      <w:tr w:rsidR="00391C06" w14:paraId="10A18534" w14:textId="77777777" w:rsidTr="00CF274F">
        <w:tc>
          <w:tcPr>
            <w:tcW w:w="1926" w:type="dxa"/>
            <w:vAlign w:val="center"/>
          </w:tcPr>
          <w:p w14:paraId="17E42936"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270DAB00"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CATT’s decoder</w:t>
            </w:r>
          </w:p>
        </w:tc>
        <w:tc>
          <w:tcPr>
            <w:tcW w:w="1926" w:type="dxa"/>
            <w:vAlign w:val="center"/>
          </w:tcPr>
          <w:p w14:paraId="5265E32F"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CATT’s decoder</w:t>
            </w:r>
          </w:p>
        </w:tc>
        <w:tc>
          <w:tcPr>
            <w:tcW w:w="1926" w:type="dxa"/>
            <w:vAlign w:val="center"/>
          </w:tcPr>
          <w:p w14:paraId="29C96727"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2E871E48"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.493</w:t>
            </w:r>
          </w:p>
        </w:tc>
      </w:tr>
    </w:tbl>
    <w:p w14:paraId="1F7FD596" w14:textId="77777777" w:rsidR="00391C06" w:rsidRDefault="00391C06" w:rsidP="00391C06">
      <w:pPr>
        <w:rPr>
          <w:lang w:val="en-US"/>
        </w:rPr>
      </w:pPr>
    </w:p>
    <w:p w14:paraId="0631B017" w14:textId="77777777" w:rsidR="00391C06" w:rsidRDefault="00391C06" w:rsidP="00391C06">
      <w:pPr>
        <w:jc w:val="center"/>
        <w:rPr>
          <w:lang w:val="en-US"/>
        </w:rPr>
      </w:pPr>
      <w:r>
        <w:rPr>
          <w:rFonts w:hint="eastAsia"/>
          <w:lang w:val="en-US"/>
        </w:rPr>
        <w:t>T</w:t>
      </w:r>
      <w:r>
        <w:rPr>
          <w:lang w:val="en-US"/>
        </w:rPr>
        <w:t>able 2.1-8. SGCS results on mixed dataset for feasibility study of Option 4a.</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391C06" w14:paraId="31E5B944" w14:textId="77777777" w:rsidTr="00CF274F">
        <w:tc>
          <w:tcPr>
            <w:tcW w:w="9630" w:type="dxa"/>
            <w:gridSpan w:val="5"/>
            <w:vAlign w:val="center"/>
          </w:tcPr>
          <w:p w14:paraId="3B3D189B"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O</w:t>
            </w:r>
            <w:r>
              <w:rPr>
                <w:rFonts w:ascii="Times New Roman" w:hAnsi="Times New Roman"/>
                <w:lang w:val="en-US" w:eastAsia="zh-CN"/>
              </w:rPr>
              <w:t>ption 4a (SGCS results on mixed dataset)</w:t>
            </w:r>
          </w:p>
        </w:tc>
      </w:tr>
      <w:tr w:rsidR="00391C06" w14:paraId="7073B12E" w14:textId="77777777" w:rsidTr="00CF274F">
        <w:tc>
          <w:tcPr>
            <w:tcW w:w="1926" w:type="dxa"/>
            <w:vAlign w:val="center"/>
          </w:tcPr>
          <w:p w14:paraId="55014011" w14:textId="77777777" w:rsidR="00391C06" w:rsidRPr="00A30621" w:rsidRDefault="00391C06" w:rsidP="00CF274F">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2C03A844"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 (Step 2)</w:t>
            </w:r>
          </w:p>
        </w:tc>
        <w:tc>
          <w:tcPr>
            <w:tcW w:w="1926" w:type="dxa"/>
            <w:vAlign w:val="center"/>
          </w:tcPr>
          <w:p w14:paraId="235AF53F"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 (Step 1)</w:t>
            </w:r>
          </w:p>
        </w:tc>
        <w:tc>
          <w:tcPr>
            <w:tcW w:w="1926" w:type="dxa"/>
            <w:vAlign w:val="center"/>
          </w:tcPr>
          <w:p w14:paraId="737F42BB"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Training dataset (Step 2)</w:t>
            </w:r>
          </w:p>
        </w:tc>
        <w:tc>
          <w:tcPr>
            <w:tcW w:w="1926" w:type="dxa"/>
            <w:vAlign w:val="center"/>
          </w:tcPr>
          <w:p w14:paraId="742FFFC2"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391C06" w14:paraId="2C50171E" w14:textId="77777777" w:rsidTr="00CF274F">
        <w:tc>
          <w:tcPr>
            <w:tcW w:w="1926" w:type="dxa"/>
            <w:vAlign w:val="center"/>
          </w:tcPr>
          <w:p w14:paraId="21612DB8"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2823B700"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7D303597"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3D84E3B5"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2E20685A"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.690</w:t>
            </w:r>
          </w:p>
        </w:tc>
      </w:tr>
      <w:tr w:rsidR="00391C06" w14:paraId="089C0456" w14:textId="77777777" w:rsidTr="00CF274F">
        <w:tc>
          <w:tcPr>
            <w:tcW w:w="1926" w:type="dxa"/>
            <w:vAlign w:val="center"/>
          </w:tcPr>
          <w:p w14:paraId="1793AC3F"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1743B844"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decoder from Step 1</w:t>
            </w:r>
          </w:p>
        </w:tc>
        <w:tc>
          <w:tcPr>
            <w:tcW w:w="1926" w:type="dxa"/>
            <w:vAlign w:val="center"/>
          </w:tcPr>
          <w:p w14:paraId="1C00D834"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Trained by the labeled dataset, which is generated by mixed dataset and Samsung’s encoder.</w:t>
            </w:r>
          </w:p>
        </w:tc>
        <w:tc>
          <w:tcPr>
            <w:tcW w:w="1926" w:type="dxa"/>
            <w:vAlign w:val="center"/>
          </w:tcPr>
          <w:p w14:paraId="67731203"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4486F619"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.733</w:t>
            </w:r>
          </w:p>
        </w:tc>
      </w:tr>
      <w:tr w:rsidR="00391C06" w14:paraId="23CC4104" w14:textId="77777777" w:rsidTr="00CF274F">
        <w:tc>
          <w:tcPr>
            <w:tcW w:w="1926" w:type="dxa"/>
            <w:vAlign w:val="center"/>
          </w:tcPr>
          <w:p w14:paraId="645F1641"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2EE5B29A" w14:textId="77777777" w:rsidR="00391C06" w:rsidRPr="00A30621" w:rsidRDefault="00391C06" w:rsidP="00CF274F">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3D018281"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Trained by the labeled dataset, which is generated by mixed dataset and Huawei’s encoder.</w:t>
            </w:r>
          </w:p>
        </w:tc>
        <w:tc>
          <w:tcPr>
            <w:tcW w:w="1926" w:type="dxa"/>
            <w:vAlign w:val="center"/>
          </w:tcPr>
          <w:p w14:paraId="7DF8706B"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3EFDA5BE"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.643</w:t>
            </w:r>
          </w:p>
        </w:tc>
      </w:tr>
      <w:tr w:rsidR="00391C06" w14:paraId="3DF7C2E7" w14:textId="77777777" w:rsidTr="00CF274F">
        <w:tc>
          <w:tcPr>
            <w:tcW w:w="1926" w:type="dxa"/>
            <w:vAlign w:val="center"/>
          </w:tcPr>
          <w:p w14:paraId="6DE70BDE"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53BF468C" w14:textId="77777777" w:rsidR="00391C06" w:rsidRPr="00A30621" w:rsidRDefault="00391C06" w:rsidP="00CF274F">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6C024F49"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Trained by the labeled dataset, which is generated by mixed dataset and CATT’s encoder.</w:t>
            </w:r>
          </w:p>
        </w:tc>
        <w:tc>
          <w:tcPr>
            <w:tcW w:w="1926" w:type="dxa"/>
            <w:vAlign w:val="center"/>
          </w:tcPr>
          <w:p w14:paraId="2FA888F9"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6F9B9032"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.582</w:t>
            </w:r>
          </w:p>
        </w:tc>
      </w:tr>
    </w:tbl>
    <w:p w14:paraId="64FCF1C1" w14:textId="77777777" w:rsidR="00391C06" w:rsidRDefault="00391C06" w:rsidP="00391C06">
      <w:pPr>
        <w:rPr>
          <w:lang w:val="en-US"/>
        </w:rPr>
      </w:pPr>
    </w:p>
    <w:p w14:paraId="56D37126" w14:textId="77777777" w:rsidR="00391C06" w:rsidRDefault="00391C06" w:rsidP="00391C06">
      <w:pPr>
        <w:jc w:val="center"/>
        <w:rPr>
          <w:lang w:val="en-US"/>
        </w:rPr>
      </w:pPr>
      <w:r>
        <w:rPr>
          <w:rFonts w:hint="eastAsia"/>
          <w:lang w:val="en-US"/>
        </w:rPr>
        <w:t>T</w:t>
      </w:r>
      <w:r>
        <w:rPr>
          <w:lang w:val="en-US"/>
        </w:rPr>
        <w:t>able 2.1-9. SGCS results on mixed dataset for feasibility study of Option 4b.</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391C06" w14:paraId="46E38464" w14:textId="77777777" w:rsidTr="00CF274F">
        <w:tc>
          <w:tcPr>
            <w:tcW w:w="9630" w:type="dxa"/>
            <w:gridSpan w:val="5"/>
            <w:vAlign w:val="center"/>
          </w:tcPr>
          <w:p w14:paraId="08A89833"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O</w:t>
            </w:r>
            <w:r>
              <w:rPr>
                <w:rFonts w:ascii="Times New Roman" w:hAnsi="Times New Roman"/>
                <w:lang w:val="en-US" w:eastAsia="zh-CN"/>
              </w:rPr>
              <w:t>ption 4b (SGCS results on mixed dataset)</w:t>
            </w:r>
          </w:p>
        </w:tc>
      </w:tr>
      <w:tr w:rsidR="00391C06" w14:paraId="14019068" w14:textId="77777777" w:rsidTr="00CF274F">
        <w:tc>
          <w:tcPr>
            <w:tcW w:w="1926" w:type="dxa"/>
            <w:vAlign w:val="center"/>
          </w:tcPr>
          <w:p w14:paraId="215ABC15" w14:textId="77777777" w:rsidR="00391C06" w:rsidRPr="00A30621" w:rsidRDefault="00391C06" w:rsidP="00CF274F">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30EE3D9C"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3EBE4431"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244AE052"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678C7F6E"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391C06" w14:paraId="516E3EF5" w14:textId="77777777" w:rsidTr="00CF274F">
        <w:tc>
          <w:tcPr>
            <w:tcW w:w="1926" w:type="dxa"/>
            <w:vAlign w:val="center"/>
          </w:tcPr>
          <w:p w14:paraId="1B0D9969"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73C30A63"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1C726F7A"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6D2B6A5E"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359C8A31"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.690</w:t>
            </w:r>
          </w:p>
        </w:tc>
      </w:tr>
      <w:tr w:rsidR="00391C06" w14:paraId="356348A2" w14:textId="77777777" w:rsidTr="00CF274F">
        <w:tc>
          <w:tcPr>
            <w:tcW w:w="1926" w:type="dxa"/>
            <w:vAlign w:val="center"/>
          </w:tcPr>
          <w:p w14:paraId="0D722FF3"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70A622D0"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Samsung’s encoder</w:t>
            </w:r>
          </w:p>
        </w:tc>
        <w:tc>
          <w:tcPr>
            <w:tcW w:w="1926" w:type="dxa"/>
            <w:vAlign w:val="center"/>
          </w:tcPr>
          <w:p w14:paraId="309285D7" w14:textId="77777777" w:rsidR="00391C06" w:rsidRPr="00A30621" w:rsidRDefault="00391C06" w:rsidP="00CF274F">
            <w:pPr>
              <w:jc w:val="center"/>
              <w:rPr>
                <w:rFonts w:ascii="Times New Roman" w:hAnsi="Times New Roman"/>
                <w:lang w:val="en-US" w:eastAsia="zh-CN"/>
              </w:rPr>
            </w:pPr>
            <w:r>
              <w:rPr>
                <w:rFonts w:ascii="Times New Roman" w:hAnsi="Times New Roman"/>
                <w:lang w:val="en-US" w:eastAsia="zh-CN"/>
              </w:rPr>
              <w:t>Trained based on Samsung’s encoder</w:t>
            </w:r>
          </w:p>
        </w:tc>
        <w:tc>
          <w:tcPr>
            <w:tcW w:w="1926" w:type="dxa"/>
            <w:vAlign w:val="center"/>
          </w:tcPr>
          <w:p w14:paraId="002561C0"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3523B1A8"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.737</w:t>
            </w:r>
          </w:p>
        </w:tc>
      </w:tr>
      <w:tr w:rsidR="00391C06" w14:paraId="0C0FFFE5" w14:textId="77777777" w:rsidTr="00CF274F">
        <w:tc>
          <w:tcPr>
            <w:tcW w:w="1926" w:type="dxa"/>
            <w:vAlign w:val="center"/>
          </w:tcPr>
          <w:p w14:paraId="3CE64578"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6903E588"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Huawei’s encoder</w:t>
            </w:r>
          </w:p>
        </w:tc>
        <w:tc>
          <w:tcPr>
            <w:tcW w:w="1926" w:type="dxa"/>
            <w:vAlign w:val="center"/>
          </w:tcPr>
          <w:p w14:paraId="5589838C"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Huawei’s encoder</w:t>
            </w:r>
          </w:p>
        </w:tc>
        <w:tc>
          <w:tcPr>
            <w:tcW w:w="1926" w:type="dxa"/>
            <w:vAlign w:val="center"/>
          </w:tcPr>
          <w:p w14:paraId="17887657"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6930B155"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.633</w:t>
            </w:r>
          </w:p>
        </w:tc>
      </w:tr>
      <w:tr w:rsidR="00391C06" w14:paraId="7777FF4A" w14:textId="77777777" w:rsidTr="00CF274F">
        <w:tc>
          <w:tcPr>
            <w:tcW w:w="1926" w:type="dxa"/>
            <w:vAlign w:val="center"/>
          </w:tcPr>
          <w:p w14:paraId="5CD8AAE3"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7F20B73A"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CATT’s encoder</w:t>
            </w:r>
          </w:p>
        </w:tc>
        <w:tc>
          <w:tcPr>
            <w:tcW w:w="1926" w:type="dxa"/>
            <w:vAlign w:val="center"/>
          </w:tcPr>
          <w:p w14:paraId="25223A70" w14:textId="77777777" w:rsidR="00391C06" w:rsidRPr="00A30621" w:rsidRDefault="00391C06" w:rsidP="00CF274F">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CATT’s encoder</w:t>
            </w:r>
          </w:p>
        </w:tc>
        <w:tc>
          <w:tcPr>
            <w:tcW w:w="1926" w:type="dxa"/>
            <w:vAlign w:val="center"/>
          </w:tcPr>
          <w:p w14:paraId="2D2892A9" w14:textId="77777777" w:rsidR="00391C06" w:rsidRPr="00A30621" w:rsidRDefault="00391C06" w:rsidP="00CF274F">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088F2B2C" w14:textId="77777777" w:rsidR="00391C06" w:rsidRPr="00A30621" w:rsidRDefault="00391C06" w:rsidP="00CF274F">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.492</w:t>
            </w:r>
          </w:p>
        </w:tc>
      </w:tr>
    </w:tbl>
    <w:p w14:paraId="51899E96" w14:textId="77777777" w:rsidR="00391C06" w:rsidRDefault="00391C06" w:rsidP="00391C06">
      <w:pPr>
        <w:rPr>
          <w:lang w:val="en-US"/>
        </w:rPr>
      </w:pPr>
    </w:p>
    <w:p w14:paraId="2795BF21" w14:textId="77777777" w:rsidR="00391C06" w:rsidRDefault="00391C06" w:rsidP="00391C06">
      <w:pPr>
        <w:jc w:val="center"/>
        <w:rPr>
          <w:lang w:val="en-US"/>
        </w:rPr>
      </w:pPr>
      <w:r>
        <w:rPr>
          <w:noProof/>
          <w:lang w:val="en-US"/>
        </w:rPr>
        <w:drawing>
          <wp:inline distT="0" distB="0" distL="0" distR="0" wp14:anchorId="557F6F25" wp14:editId="14D7CC5D">
            <wp:extent cx="5077186" cy="23853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77186" cy="2385390"/>
                    </a:xfrm>
                    <a:prstGeom prst="rect">
                      <a:avLst/>
                    </a:prstGeom>
                    <a:noFill/>
                  </pic:spPr>
                </pic:pic>
              </a:graphicData>
            </a:graphic>
          </wp:inline>
        </w:drawing>
      </w:r>
    </w:p>
    <w:p w14:paraId="36D21846" w14:textId="77777777" w:rsidR="00391C06" w:rsidRPr="002228E5" w:rsidRDefault="00391C06" w:rsidP="00391C06">
      <w:pPr>
        <w:jc w:val="center"/>
        <w:rPr>
          <w:lang w:val="en-US"/>
        </w:rPr>
      </w:pPr>
      <w:r>
        <w:rPr>
          <w:lang w:val="en-US"/>
        </w:rPr>
        <w:t>Figure 2.1-1. SGCS results on own dataset for feasibility study of Option 3/4a/4b, where Case 1 uses Samsung’s encoder/decoder, Case 2 uses Huawei’s encoder/decoder and Case 3 uses CATT’s encoder and decoder.</w:t>
      </w:r>
    </w:p>
    <w:p w14:paraId="34FA139E" w14:textId="77777777" w:rsidR="00391C06" w:rsidRDefault="00391C06" w:rsidP="00391C06">
      <w:pPr>
        <w:rPr>
          <w:lang w:val="en-US"/>
        </w:rPr>
      </w:pPr>
    </w:p>
    <w:p w14:paraId="78CF543C" w14:textId="77777777" w:rsidR="00391C06" w:rsidRDefault="00391C06" w:rsidP="00391C06">
      <w:pPr>
        <w:jc w:val="center"/>
        <w:rPr>
          <w:lang w:val="en-US"/>
        </w:rPr>
      </w:pPr>
      <w:r>
        <w:rPr>
          <w:noProof/>
          <w:lang w:val="en-US"/>
        </w:rPr>
        <w:drawing>
          <wp:inline distT="0" distB="0" distL="0" distR="0" wp14:anchorId="35C7D12B" wp14:editId="4DB0401A">
            <wp:extent cx="5043055" cy="2345335"/>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92801" cy="2368470"/>
                    </a:xfrm>
                    <a:prstGeom prst="rect">
                      <a:avLst/>
                    </a:prstGeom>
                    <a:noFill/>
                  </pic:spPr>
                </pic:pic>
              </a:graphicData>
            </a:graphic>
          </wp:inline>
        </w:drawing>
      </w:r>
    </w:p>
    <w:p w14:paraId="44DF78B5" w14:textId="77777777" w:rsidR="00391C06" w:rsidRPr="002228E5" w:rsidRDefault="00391C06" w:rsidP="00391C06">
      <w:pPr>
        <w:jc w:val="center"/>
        <w:rPr>
          <w:lang w:val="en-US"/>
        </w:rPr>
      </w:pPr>
      <w:r>
        <w:rPr>
          <w:lang w:val="en-US"/>
        </w:rPr>
        <w:lastRenderedPageBreak/>
        <w:t>Figure 2.1-2. SGCS results on mixed dataset for feasibility study of Option 3/4a/4b, where Case 1 uses Samsung’s encoder/decoder, Case 2 uses Huawei’s encoder/decoder and Case 3 uses CATT’s encoder and decoder.</w:t>
      </w:r>
    </w:p>
    <w:p w14:paraId="4C269BC8" w14:textId="77777777" w:rsidR="00391C06" w:rsidRDefault="00391C06" w:rsidP="00391C06">
      <w:pPr>
        <w:rPr>
          <w:lang w:val="en-US"/>
        </w:rPr>
      </w:pPr>
    </w:p>
    <w:p w14:paraId="0033344E" w14:textId="77777777" w:rsidR="00391C06" w:rsidRDefault="00391C06" w:rsidP="00391C06">
      <w:pPr>
        <w:jc w:val="center"/>
        <w:rPr>
          <w:lang w:val="en-US"/>
        </w:rPr>
      </w:pPr>
      <w:r>
        <w:rPr>
          <w:noProof/>
          <w:lang w:val="en-US"/>
        </w:rPr>
        <w:drawing>
          <wp:inline distT="0" distB="0" distL="0" distR="0" wp14:anchorId="7D980B58" wp14:editId="4CF8305F">
            <wp:extent cx="5747542" cy="2611526"/>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87788" cy="2629813"/>
                    </a:xfrm>
                    <a:prstGeom prst="rect">
                      <a:avLst/>
                    </a:prstGeom>
                    <a:noFill/>
                  </pic:spPr>
                </pic:pic>
              </a:graphicData>
            </a:graphic>
          </wp:inline>
        </w:drawing>
      </w:r>
    </w:p>
    <w:p w14:paraId="427AF624" w14:textId="476A5659" w:rsidR="00391C06" w:rsidRDefault="00391C06" w:rsidP="00391C06">
      <w:pPr>
        <w:rPr>
          <w:b/>
          <w:lang w:val="en-US"/>
        </w:rPr>
      </w:pPr>
      <w:r>
        <w:rPr>
          <w:lang w:val="en-US"/>
        </w:rPr>
        <w:t>Figure 2.1-3. SGCS results on own dataset and mixed dataset for feasibility study of Option 3/4a/4b, where Case 1 uses Samsung’s encoder/decoder, Case 2 uses Huawei’s encoder/decoder and Case 3 uses CATT’s encoder/decoder.</w:t>
      </w:r>
    </w:p>
    <w:p w14:paraId="411EEB39" w14:textId="5A32B755" w:rsidR="00391C06" w:rsidRDefault="00391C06" w:rsidP="00C92285">
      <w:pPr>
        <w:rPr>
          <w:rFonts w:eastAsiaTheme="minorEastAsia"/>
          <w:b/>
          <w:lang w:val="en-US"/>
        </w:rPr>
      </w:pPr>
    </w:p>
    <w:p w14:paraId="0B7B849D" w14:textId="77777777" w:rsidR="00391C06" w:rsidRDefault="00391C06" w:rsidP="00391C06">
      <w:pPr>
        <w:rPr>
          <w:b/>
        </w:rPr>
      </w:pPr>
      <w:r w:rsidRPr="00E85FE7">
        <w:rPr>
          <w:rFonts w:hint="eastAsia"/>
          <w:b/>
        </w:rPr>
        <w:t>P</w:t>
      </w:r>
      <w:r w:rsidRPr="00E85FE7">
        <w:rPr>
          <w:b/>
        </w:rPr>
        <w:t xml:space="preserve">roposal </w:t>
      </w:r>
      <w:r>
        <w:rPr>
          <w:b/>
        </w:rPr>
        <w:t>3</w:t>
      </w:r>
      <w:r w:rsidRPr="00E85FE7">
        <w:rPr>
          <w:b/>
        </w:rPr>
        <w:t>: Reference encoder need</w:t>
      </w:r>
      <w:r>
        <w:rPr>
          <w:b/>
        </w:rPr>
        <w:t>s</w:t>
      </w:r>
      <w:r w:rsidRPr="00E85FE7">
        <w:rPr>
          <w:b/>
        </w:rPr>
        <w:t xml:space="preserve"> </w:t>
      </w:r>
      <w:r>
        <w:rPr>
          <w:b/>
        </w:rPr>
        <w:t>to be specified, due to the following aspects:</w:t>
      </w:r>
    </w:p>
    <w:p w14:paraId="1C9B43CB" w14:textId="77777777" w:rsidR="00391C06" w:rsidRDefault="00391C06" w:rsidP="00391C06">
      <w:pPr>
        <w:pStyle w:val="a3"/>
        <w:numPr>
          <w:ilvl w:val="0"/>
          <w:numId w:val="29"/>
        </w:numPr>
        <w:rPr>
          <w:b/>
        </w:rPr>
      </w:pPr>
      <w:r>
        <w:rPr>
          <w:b/>
        </w:rPr>
        <w:t xml:space="preserve">To be used as verification encoder in </w:t>
      </w:r>
      <w:r w:rsidRPr="00E85FE7">
        <w:rPr>
          <w:b/>
        </w:rPr>
        <w:t>the TE test decoder verification</w:t>
      </w:r>
      <w:r>
        <w:rPr>
          <w:b/>
        </w:rPr>
        <w:t>.</w:t>
      </w:r>
    </w:p>
    <w:p w14:paraId="0B848489" w14:textId="77777777" w:rsidR="00391C06" w:rsidRPr="00E85FE7" w:rsidRDefault="00391C06" w:rsidP="00391C06">
      <w:pPr>
        <w:pStyle w:val="a3"/>
        <w:numPr>
          <w:ilvl w:val="1"/>
          <w:numId w:val="56"/>
        </w:numPr>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75DD41AD" w14:textId="77777777" w:rsidR="00391C06" w:rsidRDefault="00391C06" w:rsidP="00391C06">
      <w:pPr>
        <w:pStyle w:val="a3"/>
        <w:numPr>
          <w:ilvl w:val="1"/>
          <w:numId w:val="56"/>
        </w:numPr>
        <w:rPr>
          <w:b/>
        </w:rPr>
      </w:pPr>
      <w:r w:rsidRPr="00E85FE7">
        <w:rPr>
          <w:b/>
        </w:rPr>
        <w:t xml:space="preserve">No performance degradation </w:t>
      </w:r>
      <w:r w:rsidRPr="006519AA">
        <w:rPr>
          <w:b/>
        </w:rPr>
        <w:t xml:space="preserve">from imperfectly matched verification encoder </w:t>
      </w:r>
      <w:r w:rsidRPr="00E85FE7">
        <w:rPr>
          <w:b/>
        </w:rPr>
        <w:t>will be caused.</w:t>
      </w:r>
    </w:p>
    <w:p w14:paraId="442D75BF" w14:textId="77777777" w:rsidR="00391C06" w:rsidRPr="00486EA4" w:rsidRDefault="00391C06" w:rsidP="00391C06">
      <w:pPr>
        <w:pStyle w:val="a3"/>
        <w:numPr>
          <w:ilvl w:val="0"/>
          <w:numId w:val="29"/>
        </w:numPr>
        <w:rPr>
          <w:b/>
        </w:rPr>
      </w:pPr>
      <w:r>
        <w:rPr>
          <w:rFonts w:eastAsiaTheme="minorEastAsia"/>
          <w:b/>
        </w:rPr>
        <w:t>To achieve better field performance.</w:t>
      </w:r>
    </w:p>
    <w:p w14:paraId="1F0AE972" w14:textId="77777777" w:rsidR="00391C06" w:rsidRPr="00DE60E4" w:rsidRDefault="00391C06" w:rsidP="00391C06">
      <w:pPr>
        <w:pStyle w:val="a3"/>
        <w:numPr>
          <w:ilvl w:val="0"/>
          <w:numId w:val="29"/>
        </w:numPr>
      </w:pPr>
      <w:r>
        <w:rPr>
          <w:b/>
          <w:bCs w:val="0"/>
        </w:rPr>
        <w:t>T</w:t>
      </w:r>
      <w:r w:rsidRPr="000A0AEC">
        <w:rPr>
          <w:b/>
          <w:bCs w:val="0"/>
        </w:rPr>
        <w:t xml:space="preserve">o facilitate Rel-19 AI/ML study </w:t>
      </w:r>
      <w:r>
        <w:rPr>
          <w:b/>
          <w:bCs w:val="0"/>
        </w:rPr>
        <w:t xml:space="preserve">for </w:t>
      </w:r>
      <w:r w:rsidRPr="000A0AEC">
        <w:rPr>
          <w:b/>
          <w:bCs w:val="0"/>
        </w:rPr>
        <w:t>reference model</w:t>
      </w:r>
      <w:r>
        <w:rPr>
          <w:b/>
          <w:bCs w:val="0"/>
        </w:rPr>
        <w:t xml:space="preserve"> in RAN1 and RAN4.</w:t>
      </w:r>
    </w:p>
    <w:p w14:paraId="3C97F294" w14:textId="77777777" w:rsidR="00391C06" w:rsidRPr="001034E0" w:rsidRDefault="00391C06" w:rsidP="00391C06">
      <w:r>
        <w:rPr>
          <w:b/>
        </w:rPr>
        <w:t>Proposal</w:t>
      </w:r>
      <w:r w:rsidRPr="001034E0">
        <w:rPr>
          <w:b/>
        </w:rPr>
        <w:t xml:space="preserve"> </w:t>
      </w:r>
      <w:r>
        <w:rPr>
          <w:b/>
        </w:rPr>
        <w:t>4</w:t>
      </w:r>
      <w:r w:rsidRPr="001034E0">
        <w:rPr>
          <w:b/>
        </w:rPr>
        <w:t xml:space="preserve">: </w:t>
      </w:r>
      <w:r>
        <w:rPr>
          <w:b/>
        </w:rPr>
        <w:t xml:space="preserve">In </w:t>
      </w:r>
      <w:r w:rsidRPr="001034E0">
        <w:rPr>
          <w:b/>
        </w:rPr>
        <w:t>Option 4a</w:t>
      </w:r>
      <w:r>
        <w:rPr>
          <w:b/>
        </w:rPr>
        <w:t xml:space="preserve">, the model structure needs to be specified, to </w:t>
      </w:r>
      <w:r w:rsidRPr="00F57EE4">
        <w:rPr>
          <w:b/>
        </w:rPr>
        <w:t>guarantee</w:t>
      </w:r>
      <w:r>
        <w:rPr>
          <w:b/>
        </w:rPr>
        <w:t xml:space="preserve"> the performance of test decoder</w:t>
      </w:r>
      <w:r w:rsidRPr="001034E0">
        <w:rPr>
          <w:b/>
        </w:rPr>
        <w:t>.</w:t>
      </w:r>
    </w:p>
    <w:p w14:paraId="2C41EE62" w14:textId="77777777" w:rsidR="00391C06" w:rsidRPr="00CC1C7E" w:rsidRDefault="00391C06" w:rsidP="00391C06">
      <w:pPr>
        <w:rPr>
          <w:b/>
        </w:rPr>
      </w:pPr>
      <w:r>
        <w:rPr>
          <w:b/>
        </w:rPr>
        <w:t>Proposal</w:t>
      </w:r>
      <w:r w:rsidRPr="001034E0">
        <w:rPr>
          <w:b/>
        </w:rPr>
        <w:t xml:space="preserve"> </w:t>
      </w:r>
      <w:r>
        <w:rPr>
          <w:b/>
        </w:rPr>
        <w:t>5</w:t>
      </w:r>
      <w:r w:rsidRPr="001034E0">
        <w:rPr>
          <w:b/>
        </w:rPr>
        <w:t xml:space="preserve">: </w:t>
      </w:r>
      <w:r>
        <w:rPr>
          <w:b/>
        </w:rPr>
        <w:t xml:space="preserve">In </w:t>
      </w:r>
      <w:r w:rsidRPr="001034E0">
        <w:rPr>
          <w:b/>
        </w:rPr>
        <w:t>Option 4a</w:t>
      </w:r>
      <w:r>
        <w:rPr>
          <w:b/>
        </w:rPr>
        <w:t>, d</w:t>
      </w:r>
      <w:r w:rsidRPr="00CC1C7E">
        <w:rPr>
          <w:b/>
        </w:rPr>
        <w:t>ataset of raw channel or encoder input needs to be aligned</w:t>
      </w:r>
      <w:r>
        <w:rPr>
          <w:b/>
        </w:rPr>
        <w:t xml:space="preserve">, by </w:t>
      </w:r>
      <w:r w:rsidRPr="00CC1C7E">
        <w:rPr>
          <w:b/>
        </w:rPr>
        <w:t>aggregat</w:t>
      </w:r>
      <w:r>
        <w:rPr>
          <w:b/>
        </w:rPr>
        <w:t>ing</w:t>
      </w:r>
      <w:r w:rsidRPr="00CC1C7E">
        <w:rPr>
          <w:b/>
        </w:rPr>
        <w:t xml:space="preserve"> the dataset of raw channel or encoder input from all companies</w:t>
      </w:r>
      <w:r>
        <w:rPr>
          <w:b/>
        </w:rPr>
        <w:t>, or</w:t>
      </w:r>
      <w:r w:rsidRPr="00CC1C7E">
        <w:rPr>
          <w:b/>
        </w:rPr>
        <w:t xml:space="preserve"> choos</w:t>
      </w:r>
      <w:r>
        <w:rPr>
          <w:b/>
        </w:rPr>
        <w:t>ing</w:t>
      </w:r>
      <w:r w:rsidRPr="00CC1C7E">
        <w:rPr>
          <w:b/>
        </w:rPr>
        <w:t xml:space="preserve"> one dataset of raw channel or encoder input from all companies.</w:t>
      </w:r>
    </w:p>
    <w:p w14:paraId="020133DE" w14:textId="08CBE547" w:rsidR="00391C06" w:rsidRDefault="00391C06" w:rsidP="00C92285">
      <w:pPr>
        <w:rPr>
          <w:rFonts w:eastAsiaTheme="minorEastAsia"/>
          <w:b/>
          <w:lang w:val="en-US"/>
        </w:rPr>
      </w:pPr>
      <w:r w:rsidRPr="00A25055">
        <w:rPr>
          <w:b/>
        </w:rPr>
        <w:t>Proposal</w:t>
      </w:r>
      <w:r>
        <w:rPr>
          <w:b/>
        </w:rPr>
        <w:t xml:space="preserve"> 6</w:t>
      </w:r>
      <w:r w:rsidRPr="00A25055">
        <w:rPr>
          <w:b/>
        </w:rPr>
        <w:t>: In Option 4b, channel generation method and reference decoder structure need to be in the spec.</w:t>
      </w:r>
    </w:p>
    <w:p w14:paraId="4BD354E2" w14:textId="77777777" w:rsidR="00391C06" w:rsidRPr="00FE4864" w:rsidRDefault="00391C06" w:rsidP="00391C06">
      <w:pPr>
        <w:rPr>
          <w:b/>
          <w:lang w:val="en-US"/>
        </w:rPr>
      </w:pPr>
      <w:r w:rsidRPr="00E5464F">
        <w:rPr>
          <w:rFonts w:hint="eastAsia"/>
          <w:b/>
          <w:lang w:val="en-US"/>
        </w:rPr>
        <w:t>P</w:t>
      </w:r>
      <w:r w:rsidRPr="00E5464F">
        <w:rPr>
          <w:b/>
          <w:lang w:val="en-US"/>
        </w:rPr>
        <w:t>roposal</w:t>
      </w:r>
      <w:r>
        <w:rPr>
          <w:b/>
          <w:lang w:val="en-US"/>
        </w:rPr>
        <w:t xml:space="preserve"> 7</w:t>
      </w:r>
      <w:r w:rsidRPr="00E5464F">
        <w:rPr>
          <w:b/>
          <w:lang w:val="en-US"/>
        </w:rPr>
        <w:t xml:space="preserve">: </w:t>
      </w:r>
      <w:r>
        <w:rPr>
          <w:b/>
          <w:lang w:val="en-US"/>
        </w:rPr>
        <w:t xml:space="preserve">There is no </w:t>
      </w:r>
      <w:r w:rsidRPr="002751C1">
        <w:rPr>
          <w:b/>
          <w:lang w:val="en-US"/>
        </w:rPr>
        <w:t>essential difference</w:t>
      </w:r>
      <w:r>
        <w:rPr>
          <w:b/>
          <w:lang w:val="en-US"/>
        </w:rPr>
        <w:t xml:space="preserve"> between reference model and reference dataset. </w:t>
      </w:r>
      <w:r w:rsidRPr="00FE4864">
        <w:rPr>
          <w:b/>
          <w:lang w:val="en-US"/>
        </w:rPr>
        <w:t>Reference dataset may have some disadvantages compared to reference model, and the benefit of reference dataset over reference model is unclear.</w:t>
      </w:r>
    </w:p>
    <w:p w14:paraId="056C42FD" w14:textId="77777777" w:rsidR="00391C06" w:rsidRPr="00FE4864" w:rsidRDefault="00391C06" w:rsidP="00391C06">
      <w:pPr>
        <w:pStyle w:val="a3"/>
        <w:numPr>
          <w:ilvl w:val="0"/>
          <w:numId w:val="28"/>
        </w:numPr>
        <w:rPr>
          <w:b/>
        </w:rPr>
      </w:pPr>
      <w:r w:rsidRPr="00FE4864">
        <w:rPr>
          <w:rFonts w:hint="eastAsia"/>
          <w:b/>
        </w:rPr>
        <w:t>R</w:t>
      </w:r>
      <w:r w:rsidRPr="00FE4864">
        <w:rPr>
          <w:b/>
        </w:rPr>
        <w:t xml:space="preserve">eference dataset would cause some performance loss compared to reference model. </w:t>
      </w:r>
    </w:p>
    <w:p w14:paraId="25529211" w14:textId="77777777" w:rsidR="00391C06" w:rsidRPr="00FE4864" w:rsidRDefault="00391C06" w:rsidP="00391C06">
      <w:pPr>
        <w:pStyle w:val="a3"/>
        <w:numPr>
          <w:ilvl w:val="0"/>
          <w:numId w:val="28"/>
        </w:numPr>
        <w:rPr>
          <w:b/>
        </w:rPr>
      </w:pPr>
      <w:r w:rsidRPr="00FE4864">
        <w:rPr>
          <w:b/>
        </w:rPr>
        <w:t xml:space="preserve">The spec impact of writing model and dataset in the spec would be similar. </w:t>
      </w:r>
    </w:p>
    <w:p w14:paraId="6BBA6BD1" w14:textId="77777777" w:rsidR="00391C06" w:rsidRPr="00FE4864" w:rsidRDefault="00391C06" w:rsidP="00391C06">
      <w:pPr>
        <w:pStyle w:val="a3"/>
        <w:numPr>
          <w:ilvl w:val="0"/>
          <w:numId w:val="28"/>
        </w:numPr>
        <w:rPr>
          <w:b/>
        </w:rPr>
      </w:pPr>
      <w:r w:rsidRPr="00FE4864">
        <w:rPr>
          <w:b/>
        </w:rPr>
        <w:t xml:space="preserve">Reference dataset needs extra step compared to reference model, which is dataset generating from the aligned reference encoder and reference decoder. </w:t>
      </w:r>
    </w:p>
    <w:p w14:paraId="69C7225D" w14:textId="77777777" w:rsidR="00391C06" w:rsidRPr="00FE4864" w:rsidRDefault="00391C06" w:rsidP="00391C06">
      <w:pPr>
        <w:pStyle w:val="a3"/>
        <w:numPr>
          <w:ilvl w:val="0"/>
          <w:numId w:val="28"/>
        </w:numPr>
        <w:rPr>
          <w:b/>
        </w:rPr>
      </w:pPr>
      <w:r w:rsidRPr="00FE4864">
        <w:rPr>
          <w:b/>
        </w:rPr>
        <w:t xml:space="preserve">The storage size of reference dataset is larger than reference model. </w:t>
      </w:r>
    </w:p>
    <w:p w14:paraId="177E4A4A" w14:textId="77777777" w:rsidR="00391C06" w:rsidRPr="00FE4864" w:rsidRDefault="00391C06" w:rsidP="00391C06">
      <w:pPr>
        <w:pStyle w:val="a3"/>
        <w:numPr>
          <w:ilvl w:val="0"/>
          <w:numId w:val="28"/>
        </w:numPr>
        <w:rPr>
          <w:b/>
        </w:rPr>
      </w:pPr>
      <w:r w:rsidRPr="00FE4864">
        <w:rPr>
          <w:rFonts w:hint="eastAsia"/>
          <w:b/>
        </w:rPr>
        <w:t>R</w:t>
      </w:r>
      <w:r w:rsidRPr="00FE4864">
        <w:rPr>
          <w:b/>
        </w:rPr>
        <w:t xml:space="preserve">eference model is more flexible than referend dataset for future release. </w:t>
      </w:r>
    </w:p>
    <w:p w14:paraId="62791514" w14:textId="77777777" w:rsidR="00391C06" w:rsidRDefault="00391C06" w:rsidP="00391C06">
      <w:pPr>
        <w:rPr>
          <w:b/>
        </w:rPr>
      </w:pPr>
      <w:r w:rsidRPr="0026097D">
        <w:rPr>
          <w:rFonts w:hint="eastAsia"/>
          <w:b/>
        </w:rPr>
        <w:t>P</w:t>
      </w:r>
      <w:r w:rsidRPr="0026097D">
        <w:rPr>
          <w:b/>
        </w:rPr>
        <w:t xml:space="preserve">roposal </w:t>
      </w:r>
      <w:r>
        <w:rPr>
          <w:b/>
        </w:rPr>
        <w:t>8</w:t>
      </w:r>
      <w:r w:rsidRPr="0026097D">
        <w:rPr>
          <w:b/>
        </w:rPr>
        <w:t xml:space="preserve">: </w:t>
      </w:r>
      <w:r w:rsidRPr="00B46333">
        <w:rPr>
          <w:b/>
        </w:rPr>
        <w:t xml:space="preserve">Reference encoder and </w:t>
      </w:r>
      <w:r>
        <w:rPr>
          <w:b/>
        </w:rPr>
        <w:t xml:space="preserve">reference </w:t>
      </w:r>
      <w:r w:rsidRPr="00B46333">
        <w:rPr>
          <w:b/>
        </w:rPr>
        <w:t>decoder are needed</w:t>
      </w:r>
      <w:r>
        <w:rPr>
          <w:b/>
        </w:rPr>
        <w:t xml:space="preserve"> for </w:t>
      </w:r>
      <w:r w:rsidRPr="00A02581">
        <w:rPr>
          <w:b/>
        </w:rPr>
        <w:t>requirement</w:t>
      </w:r>
      <w:r>
        <w:rPr>
          <w:b/>
        </w:rPr>
        <w:t xml:space="preserve"> derivation,</w:t>
      </w:r>
      <w:r w:rsidRPr="00B46333">
        <w:rPr>
          <w:b/>
        </w:rPr>
        <w:t xml:space="preserve"> </w:t>
      </w:r>
      <w:r>
        <w:rPr>
          <w:b/>
        </w:rPr>
        <w:t xml:space="preserve">and </w:t>
      </w:r>
      <w:r>
        <w:rPr>
          <w:rFonts w:hint="eastAsia"/>
          <w:b/>
        </w:rPr>
        <w:t xml:space="preserve">could largely </w:t>
      </w:r>
      <w:r>
        <w:rPr>
          <w:b/>
        </w:rPr>
        <w:t xml:space="preserve">be used </w:t>
      </w:r>
      <w:r w:rsidRPr="00B46333">
        <w:rPr>
          <w:b/>
        </w:rPr>
        <w:t xml:space="preserve">for </w:t>
      </w:r>
      <w:r>
        <w:rPr>
          <w:b/>
        </w:rPr>
        <w:t xml:space="preserve">test decoder derivation for </w:t>
      </w:r>
      <w:r w:rsidRPr="00B46333">
        <w:rPr>
          <w:b/>
        </w:rPr>
        <w:t>both Option 3 and Option 4</w:t>
      </w:r>
      <w:r>
        <w:rPr>
          <w:b/>
        </w:rPr>
        <w:t xml:space="preserve"> </w:t>
      </w:r>
      <w:r w:rsidRPr="00D64408">
        <w:rPr>
          <w:rFonts w:eastAsia="等线"/>
          <w:b/>
          <w:lang w:val="en-US"/>
        </w:rPr>
        <w:t>(Option 4a and Option 4b)</w:t>
      </w:r>
      <w:r w:rsidRPr="00B46333">
        <w:rPr>
          <w:b/>
        </w:rPr>
        <w:t xml:space="preserve">. </w:t>
      </w:r>
      <w:r>
        <w:rPr>
          <w:rFonts w:hint="eastAsia"/>
          <w:b/>
        </w:rPr>
        <w:t>R</w:t>
      </w:r>
      <w:r>
        <w:rPr>
          <w:b/>
        </w:rPr>
        <w:t>A</w:t>
      </w:r>
      <w:r>
        <w:rPr>
          <w:rFonts w:hint="eastAsia"/>
          <w:b/>
        </w:rPr>
        <w:t>N4 to</w:t>
      </w:r>
      <w:r w:rsidRPr="00B46333">
        <w:rPr>
          <w:b/>
        </w:rPr>
        <w:t xml:space="preserve"> work on reference encoder and reference decoder first</w:t>
      </w:r>
      <w:r>
        <w:rPr>
          <w:rFonts w:hint="eastAsia"/>
          <w:b/>
        </w:rPr>
        <w:t>ly</w:t>
      </w:r>
      <w:r w:rsidRPr="00B46333">
        <w:rPr>
          <w:b/>
        </w:rPr>
        <w:t>. Later to discuss what will be put in the spec.</w:t>
      </w:r>
    </w:p>
    <w:p w14:paraId="2ED6DEBA" w14:textId="77777777" w:rsidR="00391C06" w:rsidRPr="007E4375" w:rsidRDefault="00391C06" w:rsidP="00391C06">
      <w:pPr>
        <w:rPr>
          <w:rFonts w:eastAsia="等线"/>
          <w:b/>
          <w:lang w:val="en-US"/>
        </w:rPr>
      </w:pPr>
      <w:r>
        <w:rPr>
          <w:rFonts w:eastAsia="等线" w:hint="eastAsia"/>
          <w:b/>
          <w:lang w:val="en-US"/>
        </w:rPr>
        <w:t>P</w:t>
      </w:r>
      <w:r>
        <w:rPr>
          <w:rFonts w:eastAsia="等线"/>
          <w:b/>
          <w:lang w:val="en-US"/>
        </w:rPr>
        <w:t xml:space="preserve">roposal 9: Similar feasibility conclusion through the simulation campaign of test options can be draw for both Option 3 and Option 4 </w:t>
      </w:r>
      <w:r w:rsidRPr="00D64408">
        <w:rPr>
          <w:rFonts w:eastAsia="等线"/>
          <w:b/>
          <w:lang w:val="en-US"/>
        </w:rPr>
        <w:t>(Option 4a and Option 4b)</w:t>
      </w:r>
      <w:r>
        <w:rPr>
          <w:rFonts w:eastAsia="等线"/>
          <w:b/>
          <w:lang w:val="en-US"/>
        </w:rPr>
        <w:t>.</w:t>
      </w:r>
    </w:p>
    <w:p w14:paraId="5E743758" w14:textId="0C09D293" w:rsidR="00391C06" w:rsidRDefault="00391C06" w:rsidP="00C92285">
      <w:pPr>
        <w:rPr>
          <w:rFonts w:eastAsiaTheme="minorEastAsia"/>
          <w:b/>
        </w:rPr>
      </w:pPr>
      <w:r w:rsidRPr="00CC16F2">
        <w:rPr>
          <w:rFonts w:hint="eastAsia"/>
          <w:b/>
        </w:rPr>
        <w:t>P</w:t>
      </w:r>
      <w:r w:rsidRPr="00CC16F2">
        <w:rPr>
          <w:b/>
        </w:rPr>
        <w:t>roposal</w:t>
      </w:r>
      <w:r>
        <w:rPr>
          <w:b/>
        </w:rPr>
        <w:t xml:space="preserve"> 10</w:t>
      </w:r>
      <w:r w:rsidRPr="00CC16F2">
        <w:rPr>
          <w:rFonts w:hint="eastAsia"/>
          <w:b/>
        </w:rPr>
        <w:t>:</w:t>
      </w:r>
      <w:r w:rsidRPr="00CC16F2">
        <w:rPr>
          <w:b/>
        </w:rPr>
        <w:t xml:space="preserve"> </w:t>
      </w:r>
      <w:r w:rsidRPr="00AF051F">
        <w:rPr>
          <w:rFonts w:hint="eastAsia"/>
          <w:b/>
          <w:lang w:val="en-US"/>
        </w:rPr>
        <w:t>O</w:t>
      </w:r>
      <w:r w:rsidRPr="00AF051F">
        <w:rPr>
          <w:b/>
          <w:lang w:val="en-US"/>
        </w:rPr>
        <w:t xml:space="preserve">ne test decoder </w:t>
      </w:r>
      <w:r>
        <w:rPr>
          <w:b/>
          <w:lang w:val="en-US"/>
        </w:rPr>
        <w:t>could be</w:t>
      </w:r>
      <w:r w:rsidRPr="00AF051F">
        <w:rPr>
          <w:b/>
          <w:lang w:val="en-US"/>
        </w:rPr>
        <w:t xml:space="preserve"> used for one test case or multiple test case.</w:t>
      </w:r>
    </w:p>
    <w:p w14:paraId="32C4DF30" w14:textId="77777777" w:rsidR="00391C06" w:rsidRPr="00AF051F" w:rsidRDefault="00391C06" w:rsidP="00391C06">
      <w:pPr>
        <w:rPr>
          <w:lang w:val="en-US"/>
        </w:rPr>
      </w:pPr>
      <w:r w:rsidRPr="00CC16F2">
        <w:rPr>
          <w:rFonts w:hint="eastAsia"/>
          <w:b/>
        </w:rPr>
        <w:lastRenderedPageBreak/>
        <w:t>P</w:t>
      </w:r>
      <w:r w:rsidRPr="00CC16F2">
        <w:rPr>
          <w:b/>
        </w:rPr>
        <w:t>roposal</w:t>
      </w:r>
      <w:r>
        <w:rPr>
          <w:b/>
        </w:rPr>
        <w:t xml:space="preserve"> 11</w:t>
      </w:r>
      <w:r w:rsidRPr="00CC16F2">
        <w:rPr>
          <w:rFonts w:hint="eastAsia"/>
          <w:b/>
        </w:rPr>
        <w:t>:</w:t>
      </w:r>
      <w:r w:rsidRPr="00CC16F2">
        <w:rPr>
          <w:b/>
        </w:rPr>
        <w:t xml:space="preserve"> </w:t>
      </w:r>
      <w:r w:rsidRPr="000C48A4">
        <w:rPr>
          <w:b/>
        </w:rPr>
        <w:t>Different reference encoder may be defined for different requirement or test case</w:t>
      </w:r>
      <w:r w:rsidRPr="00AF051F">
        <w:rPr>
          <w:b/>
          <w:lang w:val="en-US"/>
        </w:rPr>
        <w:t>.</w:t>
      </w:r>
    </w:p>
    <w:p w14:paraId="6D0D569A" w14:textId="77777777" w:rsidR="00391C06" w:rsidRDefault="00391C06" w:rsidP="00391C06">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6</w:t>
      </w:r>
      <w:r w:rsidRPr="00471CA6">
        <w:rPr>
          <w:rFonts w:eastAsiaTheme="minorEastAsia"/>
          <w:b/>
        </w:rPr>
        <w:t xml:space="preserve">: From initial results for field test, </w:t>
      </w:r>
      <w:r>
        <w:rPr>
          <w:rFonts w:eastAsiaTheme="minorEastAsia"/>
          <w:b/>
        </w:rPr>
        <w:t>the generalization performance of AI/ML model trained by UMa simulation data on field data seems acceptable, which has similar performance as eType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UMa simulation data.</w:t>
      </w:r>
    </w:p>
    <w:p w14:paraId="70670A28" w14:textId="77777777" w:rsidR="00391C06" w:rsidRPr="0061490F" w:rsidRDefault="00391C06" w:rsidP="00391C06">
      <w:pPr>
        <w:rPr>
          <w:rFonts w:eastAsiaTheme="minorEastAsia"/>
          <w:b/>
        </w:rPr>
      </w:pPr>
      <w:r w:rsidRPr="0061490F">
        <w:rPr>
          <w:rFonts w:eastAsiaTheme="minorEastAsia" w:hint="eastAsia"/>
          <w:b/>
        </w:rPr>
        <w:t>O</w:t>
      </w:r>
      <w:r w:rsidRPr="0061490F">
        <w:rPr>
          <w:rFonts w:eastAsiaTheme="minorEastAsia"/>
          <w:b/>
        </w:rPr>
        <w:t xml:space="preserve">bservation </w:t>
      </w:r>
      <w:r>
        <w:rPr>
          <w:rFonts w:eastAsiaTheme="minorEastAsia"/>
          <w:b/>
        </w:rPr>
        <w:t>7</w:t>
      </w:r>
      <w:r w:rsidRPr="0061490F">
        <w:rPr>
          <w:rFonts w:eastAsiaTheme="minorEastAsia"/>
          <w:b/>
        </w:rPr>
        <w:t>: From initial results of field test,</w:t>
      </w:r>
      <w:r>
        <w:rPr>
          <w:rFonts w:eastAsiaTheme="minorEastAsia"/>
          <w:b/>
        </w:rPr>
        <w:t xml:space="preserve"> it is observed that</w:t>
      </w:r>
    </w:p>
    <w:p w14:paraId="3BFD914D" w14:textId="77777777" w:rsidR="00391C06" w:rsidRPr="006D3D9E" w:rsidRDefault="00391C06" w:rsidP="00391C06">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Directly use reference model in field (Case 2):</w:t>
      </w:r>
      <w:r w:rsidRPr="006D3D9E">
        <w:rPr>
          <w:rFonts w:eastAsiaTheme="minorEastAsia" w:hint="eastAsia"/>
          <w:b/>
          <w:lang w:val="en-US"/>
        </w:rPr>
        <w:t xml:space="preserve"> similar performance on field data as eType II for one cell and performance loss compared to eType II is observed for another cell. </w:t>
      </w:r>
    </w:p>
    <w:p w14:paraId="09BBF8B0" w14:textId="77777777" w:rsidR="00391C06" w:rsidRPr="006D3D9E" w:rsidRDefault="00391C06" w:rsidP="00391C06">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Finetuned encoder or decoder using field data against reference decoder/encoder (Case </w:t>
      </w:r>
      <w:r>
        <w:rPr>
          <w:rFonts w:eastAsiaTheme="minorEastAsia"/>
          <w:b/>
          <w:bCs w:val="0"/>
          <w:u w:val="single"/>
          <w:lang w:val="en-US"/>
        </w:rPr>
        <w:t>2A-1, Case 2A-2</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 xml:space="preserve">performance improved compared to directly use reference model (Case 2), but still has performance loss compared to fully trained by field data (Case1). Finetuned decoder (Case </w:t>
      </w:r>
      <w:r>
        <w:rPr>
          <w:rFonts w:eastAsiaTheme="minorEastAsia"/>
          <w:b/>
          <w:lang w:val="en-US"/>
        </w:rPr>
        <w:t>2A-2</w:t>
      </w:r>
      <w:r w:rsidRPr="006D3D9E">
        <w:rPr>
          <w:rFonts w:eastAsiaTheme="minorEastAsia" w:hint="eastAsia"/>
          <w:b/>
          <w:lang w:val="en-US"/>
        </w:rPr>
        <w:t xml:space="preserve">) is better than finetuned encoder (Case </w:t>
      </w:r>
      <w:r>
        <w:rPr>
          <w:rFonts w:eastAsiaTheme="minorEastAsia"/>
          <w:b/>
          <w:lang w:val="en-US"/>
        </w:rPr>
        <w:t>2A-1</w:t>
      </w:r>
      <w:r w:rsidRPr="006D3D9E">
        <w:rPr>
          <w:rFonts w:eastAsiaTheme="minorEastAsia" w:hint="eastAsia"/>
          <w:b/>
          <w:lang w:val="en-US"/>
        </w:rPr>
        <w:t>).</w:t>
      </w:r>
    </w:p>
    <w:p w14:paraId="0B4036E1" w14:textId="77777777" w:rsidR="00391C06" w:rsidRPr="006D3D9E" w:rsidRDefault="00391C06" w:rsidP="00391C06">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Pairing of finetuned encoder and finetuned decoder (Case </w:t>
      </w:r>
      <w:r w:rsidRPr="00135033">
        <w:rPr>
          <w:rFonts w:eastAsiaTheme="minorEastAsia"/>
          <w:b/>
          <w:bCs w:val="0"/>
          <w:u w:val="single"/>
          <w:lang w:val="en-US"/>
        </w:rPr>
        <w:t>2A-3</w:t>
      </w:r>
      <w:r>
        <w:rPr>
          <w:rFonts w:eastAsiaTheme="minorEastAsia"/>
          <w:b/>
          <w:bCs w:val="0"/>
          <w:u w:val="single"/>
          <w:lang w:val="en-US"/>
        </w:rPr>
        <w:t>, Case 2A-4</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performance loss in some cases considering mismatch on training data between UE and NW</w:t>
      </w:r>
      <w:r>
        <w:rPr>
          <w:rFonts w:eastAsiaTheme="minorEastAsia"/>
          <w:b/>
          <w:lang w:val="en-US"/>
        </w:rPr>
        <w:t>.</w:t>
      </w:r>
    </w:p>
    <w:p w14:paraId="793D8F25" w14:textId="18CFFAD3" w:rsidR="00391C06" w:rsidRDefault="00391C06" w:rsidP="00C92285">
      <w:pPr>
        <w:rPr>
          <w:rFonts w:eastAsiaTheme="minorEastAsia"/>
          <w:b/>
        </w:rPr>
      </w:pPr>
      <w:r w:rsidRPr="003F410A">
        <w:rPr>
          <w:rFonts w:eastAsiaTheme="minorEastAsia" w:hint="eastAsia"/>
          <w:b/>
        </w:rPr>
        <w:t>Proposal</w:t>
      </w:r>
      <w:r w:rsidRPr="003F410A">
        <w:rPr>
          <w:rFonts w:eastAsiaTheme="minorEastAsia"/>
          <w:b/>
        </w:rPr>
        <w:t xml:space="preserve"> </w:t>
      </w:r>
      <w:r>
        <w:rPr>
          <w:rFonts w:eastAsiaTheme="minorEastAsia"/>
          <w:b/>
        </w:rPr>
        <w:t>12</w:t>
      </w:r>
      <w:r w:rsidRPr="003F410A">
        <w:rPr>
          <w:rFonts w:eastAsiaTheme="minorEastAsia"/>
          <w:b/>
        </w:rPr>
        <w:t xml:space="preserve">: </w:t>
      </w:r>
      <w:r>
        <w:rPr>
          <w:rFonts w:eastAsiaTheme="minorEastAsia"/>
          <w:b/>
        </w:rPr>
        <w:t xml:space="preserve">To achieve better field performance, </w:t>
      </w:r>
      <w:r>
        <w:rPr>
          <w:b/>
          <w:lang w:eastAsia="ko-KR"/>
        </w:rPr>
        <w:t>t</w:t>
      </w:r>
      <w:r w:rsidRPr="003F410A">
        <w:rPr>
          <w:b/>
          <w:lang w:eastAsia="ko-KR"/>
        </w:rPr>
        <w:t xml:space="preserve">he reference model </w:t>
      </w:r>
      <w:r>
        <w:rPr>
          <w:b/>
          <w:lang w:eastAsia="ko-KR"/>
        </w:rPr>
        <w:t>should</w:t>
      </w:r>
      <w:r w:rsidRPr="003F410A">
        <w:rPr>
          <w:b/>
          <w:lang w:eastAsia="ko-KR"/>
        </w:rPr>
        <w:t xml:space="preserve"> at least </w:t>
      </w:r>
      <w:r>
        <w:rPr>
          <w:b/>
          <w:lang w:eastAsia="ko-KR"/>
        </w:rPr>
        <w:t xml:space="preserve">include </w:t>
      </w:r>
      <w:r w:rsidRPr="003F410A">
        <w:rPr>
          <w:b/>
          <w:lang w:eastAsia="ko-KR"/>
        </w:rPr>
        <w:t>the encoder</w:t>
      </w:r>
      <w:r>
        <w:rPr>
          <w:b/>
          <w:lang w:eastAsia="ko-KR"/>
        </w:rPr>
        <w:t xml:space="preserve"> part.</w:t>
      </w:r>
    </w:p>
    <w:p w14:paraId="4C115325" w14:textId="77777777" w:rsidR="00391C06" w:rsidRPr="002922FE" w:rsidRDefault="00391C06" w:rsidP="00391C06">
      <w:pPr>
        <w:rPr>
          <w:b/>
          <w:lang w:val="en-US"/>
        </w:rPr>
      </w:pPr>
      <w:r w:rsidRPr="002922FE">
        <w:rPr>
          <w:b/>
          <w:lang w:val="en-US"/>
        </w:rPr>
        <w:t>Proposal 1</w:t>
      </w:r>
      <w:r>
        <w:rPr>
          <w:b/>
          <w:lang w:val="en-US"/>
        </w:rPr>
        <w:t>3</w:t>
      </w:r>
      <w:r w:rsidRPr="002922FE">
        <w:rPr>
          <w:b/>
          <w:lang w:val="en-US"/>
        </w:rPr>
        <w:t>: Using the mixed dataset for model training, including the mixing of TDL, CDL and UMa, while using the TDL dataset for RAN4 tests. Other mixing rules are not precluded.</w:t>
      </w:r>
    </w:p>
    <w:p w14:paraId="17051020" w14:textId="77777777" w:rsidR="0054348B" w:rsidRPr="00102B51" w:rsidRDefault="0054348B" w:rsidP="00C92285">
      <w:pPr>
        <w:rPr>
          <w:lang w:val="en-US"/>
        </w:rPr>
      </w:pPr>
    </w:p>
    <w:p w14:paraId="55F31B97" w14:textId="77777777" w:rsidR="00FD3FC3" w:rsidRPr="00BE5B8C" w:rsidRDefault="00FD3FC3" w:rsidP="003F544D">
      <w:pPr>
        <w:pStyle w:val="1"/>
        <w:numPr>
          <w:ilvl w:val="0"/>
          <w:numId w:val="0"/>
        </w:numPr>
        <w:ind w:left="432" w:hanging="432"/>
      </w:pPr>
      <w:r>
        <w:t>References</w:t>
      </w:r>
      <w:bookmarkStart w:id="11" w:name="_Hlk4777878"/>
    </w:p>
    <w:p w14:paraId="5E7AA843" w14:textId="755ED41A" w:rsidR="00FF4306" w:rsidRDefault="00FF4306" w:rsidP="00FF4306">
      <w:pPr>
        <w:pStyle w:val="a3"/>
        <w:widowControl w:val="0"/>
        <w:numPr>
          <w:ilvl w:val="0"/>
          <w:numId w:val="24"/>
        </w:numPr>
        <w:spacing w:after="0"/>
        <w:rPr>
          <w:rFonts w:eastAsiaTheme="minorEastAsia"/>
          <w:szCs w:val="20"/>
        </w:rPr>
      </w:pPr>
      <w:bookmarkStart w:id="12" w:name="_Ref158104822"/>
      <w:bookmarkStart w:id="13" w:name="_Hlk53739108"/>
      <w:bookmarkStart w:id="14" w:name="_Ref134696736"/>
      <w:bookmarkStart w:id="15" w:name="_Hlk166437868"/>
      <w:bookmarkEnd w:id="11"/>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12"/>
      <w:r>
        <w:rPr>
          <w:rFonts w:eastAsiaTheme="minorEastAsia"/>
          <w:szCs w:val="20"/>
        </w:rPr>
        <w:t>.</w:t>
      </w:r>
    </w:p>
    <w:p w14:paraId="51FBEBBF" w14:textId="6C672422" w:rsidR="004F2FCE" w:rsidRPr="004A39E2" w:rsidRDefault="00B02DEE">
      <w:pPr>
        <w:pStyle w:val="a3"/>
        <w:widowControl w:val="0"/>
        <w:numPr>
          <w:ilvl w:val="0"/>
          <w:numId w:val="24"/>
        </w:numPr>
        <w:spacing w:after="0"/>
        <w:rPr>
          <w:rFonts w:eastAsiaTheme="minorEastAsia"/>
          <w:szCs w:val="20"/>
        </w:rPr>
      </w:pPr>
      <w:r w:rsidRPr="000C340B">
        <w:rPr>
          <w:rFonts w:eastAsiaTheme="minorEastAsia"/>
          <w:szCs w:val="20"/>
        </w:rPr>
        <w:t>RP-2</w:t>
      </w:r>
      <w:bookmarkStart w:id="16" w:name="_Hlk178624283"/>
      <w:r w:rsidR="000525D2">
        <w:rPr>
          <w:rFonts w:eastAsiaTheme="minorEastAsia"/>
          <w:szCs w:val="20"/>
        </w:rPr>
        <w:t>4</w:t>
      </w:r>
      <w:r w:rsidR="000525D2" w:rsidRPr="000525D2">
        <w:rPr>
          <w:rFonts w:eastAsiaTheme="minorEastAsia"/>
          <w:szCs w:val="20"/>
        </w:rPr>
        <w:t>2399</w:t>
      </w:r>
      <w:bookmarkEnd w:id="16"/>
      <w:r w:rsidRPr="000C340B">
        <w:rPr>
          <w:rFonts w:eastAsiaTheme="minorEastAsia"/>
          <w:szCs w:val="20"/>
        </w:rPr>
        <w:t>, “</w:t>
      </w:r>
      <w:r w:rsidRPr="00B02DEE">
        <w:rPr>
          <w:rFonts w:eastAsiaTheme="minorEastAsia"/>
          <w:szCs w:val="20"/>
        </w:rPr>
        <w:t>Revised WID on Artificial Intelligence (AI)/Machine Learning (ML) for NR Air Interface</w:t>
      </w:r>
      <w:r w:rsidRPr="000C340B">
        <w:rPr>
          <w:rFonts w:eastAsiaTheme="minorEastAsia"/>
          <w:szCs w:val="20"/>
        </w:rPr>
        <w:t xml:space="preserve">”, </w:t>
      </w:r>
      <w:r>
        <w:rPr>
          <w:rFonts w:eastAsiaTheme="minorEastAsia"/>
          <w:szCs w:val="20"/>
        </w:rPr>
        <w:t>RAN</w:t>
      </w:r>
      <w:r w:rsidRPr="000C340B">
        <w:rPr>
          <w:rFonts w:eastAsiaTheme="minorEastAsia"/>
          <w:szCs w:val="20"/>
        </w:rPr>
        <w:t>#10</w:t>
      </w:r>
      <w:r>
        <w:rPr>
          <w:rFonts w:eastAsiaTheme="minorEastAsia"/>
          <w:szCs w:val="20"/>
        </w:rPr>
        <w:t>5</w:t>
      </w:r>
      <w:r w:rsidRPr="000C340B">
        <w:rPr>
          <w:rFonts w:eastAsiaTheme="minorEastAsia"/>
          <w:szCs w:val="20"/>
        </w:rPr>
        <w:t xml:space="preserve">, </w:t>
      </w:r>
      <w:r>
        <w:rPr>
          <w:rFonts w:eastAsiaTheme="minorEastAsia"/>
          <w:szCs w:val="20"/>
        </w:rPr>
        <w:t>Sep</w:t>
      </w:r>
      <w:r w:rsidR="001246B0">
        <w:rPr>
          <w:rFonts w:eastAsiaTheme="minorEastAsia"/>
          <w:szCs w:val="20"/>
        </w:rPr>
        <w:t xml:space="preserve"> </w:t>
      </w:r>
      <w:r>
        <w:rPr>
          <w:rFonts w:eastAsiaTheme="minorEastAsia"/>
          <w:szCs w:val="20"/>
        </w:rPr>
        <w:t>9</w:t>
      </w:r>
      <w:r w:rsidRPr="000C340B">
        <w:rPr>
          <w:rFonts w:eastAsiaTheme="minorEastAsia"/>
          <w:szCs w:val="20"/>
        </w:rPr>
        <w:t>-</w:t>
      </w:r>
      <w:r>
        <w:rPr>
          <w:rFonts w:eastAsiaTheme="minorEastAsia"/>
          <w:szCs w:val="20"/>
        </w:rPr>
        <w:t>12</w:t>
      </w:r>
      <w:r w:rsidRPr="000C340B">
        <w:rPr>
          <w:rFonts w:eastAsiaTheme="minorEastAsia"/>
          <w:szCs w:val="20"/>
        </w:rPr>
        <w:t>, 202</w:t>
      </w:r>
      <w:r>
        <w:rPr>
          <w:rFonts w:eastAsiaTheme="minorEastAsia"/>
          <w:szCs w:val="20"/>
        </w:rPr>
        <w:t>4</w:t>
      </w:r>
      <w:r w:rsidRPr="000C340B">
        <w:rPr>
          <w:rFonts w:eastAsiaTheme="minorEastAsia"/>
          <w:szCs w:val="20"/>
        </w:rPr>
        <w:t>.</w:t>
      </w:r>
    </w:p>
    <w:bookmarkEnd w:id="13"/>
    <w:bookmarkEnd w:id="14"/>
    <w:p w14:paraId="0F4DEF9C" w14:textId="7AB0C2CD" w:rsidR="00B976E1" w:rsidRPr="003F544D" w:rsidRDefault="00B976E1" w:rsidP="00DF4D69">
      <w:pPr>
        <w:pStyle w:val="a3"/>
        <w:widowControl w:val="0"/>
        <w:numPr>
          <w:ilvl w:val="0"/>
          <w:numId w:val="24"/>
        </w:numPr>
        <w:spacing w:after="0"/>
        <w:rPr>
          <w:rFonts w:eastAsiaTheme="minorEastAsia"/>
        </w:rPr>
      </w:pPr>
      <w:r w:rsidRPr="00B976E1">
        <w:rPr>
          <w:rFonts w:eastAsiaTheme="minorEastAsia"/>
        </w:rPr>
        <w:t>R4-2408294</w:t>
      </w:r>
      <w:r w:rsidR="006E76C9">
        <w:rPr>
          <w:rFonts w:eastAsiaTheme="minorEastAsia"/>
        </w:rPr>
        <w:t>, vivo,</w:t>
      </w:r>
      <w:r w:rsidRPr="00B976E1">
        <w:rPr>
          <w:rFonts w:eastAsiaTheme="minorEastAsia"/>
        </w:rPr>
        <w:t xml:space="preserve"> </w:t>
      </w:r>
      <w:r w:rsidR="006E76C9">
        <w:rPr>
          <w:rFonts w:eastAsiaTheme="minorEastAsia"/>
        </w:rPr>
        <w:t>“</w:t>
      </w:r>
      <w:r w:rsidRPr="00B976E1">
        <w:rPr>
          <w:rFonts w:eastAsiaTheme="minorEastAsia"/>
        </w:rPr>
        <w:t>Discussion on testability and interoperability issues for CSI compression and CSI prediction</w:t>
      </w:r>
      <w:r w:rsidR="006E76C9">
        <w:rPr>
          <w:rFonts w:eastAsiaTheme="minorEastAsia"/>
        </w:rPr>
        <w:t xml:space="preserve">”, RAN4#111, </w:t>
      </w:r>
      <w:r w:rsidR="006E76C9" w:rsidRPr="006E76C9">
        <w:rPr>
          <w:rFonts w:eastAsiaTheme="minorEastAsia"/>
        </w:rPr>
        <w:t>May 20 – 24</w:t>
      </w:r>
      <w:r w:rsidR="006E76C9">
        <w:rPr>
          <w:rFonts w:eastAsiaTheme="minorEastAsia"/>
        </w:rPr>
        <w:t>, 2024.</w:t>
      </w:r>
    </w:p>
    <w:bookmarkEnd w:id="15"/>
    <w:p w14:paraId="1E0D7300" w14:textId="050177EF" w:rsidR="003F544D" w:rsidRPr="003F544D" w:rsidRDefault="003F544D" w:rsidP="003F544D"/>
    <w:p w14:paraId="075768C2" w14:textId="7D876ADA" w:rsidR="00EA0437" w:rsidRPr="00603ACB" w:rsidRDefault="003F544D" w:rsidP="00EA0437">
      <w:pPr>
        <w:pStyle w:val="1"/>
        <w:numPr>
          <w:ilvl w:val="0"/>
          <w:numId w:val="0"/>
        </w:numPr>
        <w:ind w:left="432" w:hanging="432"/>
        <w:rPr>
          <w:lang w:val="en-US"/>
        </w:rPr>
      </w:pPr>
      <w:r>
        <w:t>Appendix A:</w:t>
      </w:r>
      <w:r w:rsidR="00EA0437">
        <w:t xml:space="preserve"> </w:t>
      </w:r>
      <w:r w:rsidR="00EA0437">
        <w:rPr>
          <w:lang w:val="en-US"/>
        </w:rPr>
        <w:t>Comparison of AI model performance for CSI compression</w:t>
      </w:r>
      <w:r w:rsidR="00EA0437" w:rsidRPr="00603ACB">
        <w:rPr>
          <w:lang w:val="en-US"/>
        </w:rPr>
        <w:t xml:space="preserve"> </w:t>
      </w:r>
    </w:p>
    <w:p w14:paraId="3F5A8B98" w14:textId="26D1B659" w:rsidR="00EA0437" w:rsidRDefault="00EA0437" w:rsidP="00EA0437">
      <w:r>
        <w:t xml:space="preserve">In order to better understand the performance difference for different AI models, initial evaluation was conducted under the CDL-A channel model with 30ns delay. Fig. </w:t>
      </w:r>
      <w:r w:rsidR="00DA691E">
        <w:t>A</w:t>
      </w:r>
      <w:r>
        <w:t xml:space="preserve">-1 shows the simulation procedure of the CSI compression. </w:t>
      </w:r>
    </w:p>
    <w:p w14:paraId="0FAA0F64" w14:textId="77777777" w:rsidR="00EA0437" w:rsidRDefault="00EA0437" w:rsidP="00EA0437">
      <w:pPr>
        <w:jc w:val="center"/>
      </w:pPr>
      <w:r>
        <w:object w:dxaOrig="15631" w:dyaOrig="4666" w14:anchorId="1F9738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3pt;height:95.8pt" o:ole="">
            <v:imagedata r:id="rId15" o:title=""/>
          </v:shape>
          <o:OLEObject Type="Embed" ProgID="Visio.Drawing.15" ShapeID="_x0000_i1025" DrawAspect="Content" ObjectID="_1800458279" r:id="rId16"/>
        </w:object>
      </w:r>
    </w:p>
    <w:p w14:paraId="0A1D1DF0" w14:textId="564D2A81" w:rsidR="00EA0437" w:rsidRDefault="00EA0437" w:rsidP="00EA0437">
      <w:pPr>
        <w:jc w:val="center"/>
      </w:pPr>
      <w:r w:rsidRPr="008F0963">
        <w:t>Fig.</w:t>
      </w:r>
      <w:r>
        <w:t xml:space="preserve"> </w:t>
      </w:r>
      <w:r w:rsidR="00DA691E">
        <w:t>A</w:t>
      </w:r>
      <w:r>
        <w:t>-1</w:t>
      </w:r>
      <w:r w:rsidRPr="008F0963">
        <w:t>. Illustration of the simulation procedure of CSI compression</w:t>
      </w:r>
    </w:p>
    <w:p w14:paraId="1A1232EB" w14:textId="4F248577" w:rsidR="00EA0437" w:rsidRDefault="00EA0437" w:rsidP="00EA0437">
      <w:r>
        <w:t xml:space="preserve">The simulation results are provided in Table </w:t>
      </w:r>
      <w:r w:rsidR="00DA691E">
        <w:t>A</w:t>
      </w:r>
      <w:r>
        <w:t xml:space="preserve">-1 with transformer encoder and Table </w:t>
      </w:r>
      <w:r w:rsidR="00DA691E">
        <w:t>A</w:t>
      </w:r>
      <w:r>
        <w:t>-2 with CNN encoder, respectively.</w:t>
      </w:r>
    </w:p>
    <w:p w14:paraId="473813B9" w14:textId="472101F1" w:rsidR="00EA0437" w:rsidRPr="00446F32" w:rsidRDefault="00EA0437" w:rsidP="00EA0437">
      <w:pPr>
        <w:jc w:val="center"/>
      </w:pPr>
      <w:r w:rsidRPr="00446F32">
        <w:t xml:space="preserve">Table </w:t>
      </w:r>
      <w:r w:rsidR="00DA691E">
        <w:t>A</w:t>
      </w:r>
      <w:r>
        <w:t>-1.</w:t>
      </w:r>
      <w:r w:rsidRPr="00446F32">
        <w:t xml:space="preserve"> Performance comparison for different </w:t>
      </w:r>
      <w:r>
        <w:t>decoder</w:t>
      </w:r>
      <w:r w:rsidRPr="00446F32">
        <w:t xml:space="preserve"> structure and complexity</w:t>
      </w:r>
      <w:r>
        <w:t xml:space="preserve"> (Transformer encoder)</w:t>
      </w:r>
    </w:p>
    <w:tbl>
      <w:tblPr>
        <w:tblStyle w:val="afff5"/>
        <w:tblW w:w="0" w:type="auto"/>
        <w:tblInd w:w="0" w:type="dxa"/>
        <w:tblLayout w:type="fixed"/>
        <w:tblLook w:val="04A0" w:firstRow="1" w:lastRow="0" w:firstColumn="1" w:lastColumn="0" w:noHBand="0" w:noVBand="1"/>
      </w:tblPr>
      <w:tblGrid>
        <w:gridCol w:w="2406"/>
        <w:gridCol w:w="1133"/>
        <w:gridCol w:w="2410"/>
        <w:gridCol w:w="1559"/>
        <w:gridCol w:w="851"/>
        <w:gridCol w:w="1271"/>
      </w:tblGrid>
      <w:tr w:rsidR="00EA0437" w:rsidRPr="00EC2C7A" w14:paraId="51B40466" w14:textId="77777777" w:rsidTr="003C7B33">
        <w:tc>
          <w:tcPr>
            <w:tcW w:w="2406" w:type="dxa"/>
            <w:vMerge w:val="restart"/>
          </w:tcPr>
          <w:p w14:paraId="4D597C71" w14:textId="77777777" w:rsidR="00EA0437" w:rsidRPr="003C27C4" w:rsidRDefault="00EA0437" w:rsidP="003C7B33">
            <w:pPr>
              <w:spacing w:before="0"/>
              <w:rPr>
                <w:rFonts w:ascii="Times New Roman" w:hAnsi="Times New Roman"/>
              </w:rPr>
            </w:pPr>
            <w:r w:rsidRPr="003C27C4">
              <w:rPr>
                <w:rFonts w:ascii="Times New Roman" w:hAnsi="Times New Roman"/>
              </w:rPr>
              <w:t xml:space="preserve">Encoder </w:t>
            </w:r>
          </w:p>
        </w:tc>
        <w:tc>
          <w:tcPr>
            <w:tcW w:w="5953" w:type="dxa"/>
            <w:gridSpan w:val="4"/>
            <w:tcBorders>
              <w:bottom w:val="single" w:sz="4" w:space="0" w:color="auto"/>
            </w:tcBorders>
            <w:shd w:val="clear" w:color="auto" w:fill="auto"/>
          </w:tcPr>
          <w:p w14:paraId="7D07EBE4" w14:textId="77777777" w:rsidR="00EA0437" w:rsidRPr="003C27C4" w:rsidRDefault="00EA0437" w:rsidP="003C7B33">
            <w:pPr>
              <w:spacing w:before="0"/>
              <w:rPr>
                <w:rFonts w:ascii="Times New Roman" w:hAnsi="Times New Roman"/>
              </w:rPr>
            </w:pPr>
            <w:r w:rsidRPr="003C27C4">
              <w:rPr>
                <w:rFonts w:ascii="Times New Roman" w:hAnsi="Times New Roman"/>
              </w:rPr>
              <w:t>Decoder</w:t>
            </w:r>
          </w:p>
        </w:tc>
        <w:tc>
          <w:tcPr>
            <w:tcW w:w="1271" w:type="dxa"/>
            <w:vMerge w:val="restart"/>
            <w:shd w:val="clear" w:color="auto" w:fill="auto"/>
          </w:tcPr>
          <w:p w14:paraId="33F178CC" w14:textId="77777777" w:rsidR="00EA0437" w:rsidRPr="003C27C4" w:rsidRDefault="00EA0437" w:rsidP="003C7B33">
            <w:pPr>
              <w:spacing w:before="0"/>
              <w:rPr>
                <w:rFonts w:ascii="Times New Roman" w:hAnsi="Times New Roman"/>
              </w:rPr>
            </w:pPr>
            <w:r w:rsidRPr="003C27C4">
              <w:rPr>
                <w:rFonts w:ascii="Times New Roman" w:hAnsi="Times New Roman"/>
              </w:rPr>
              <w:t>SGCS (R16 CB: 0.8375)</w:t>
            </w:r>
          </w:p>
        </w:tc>
      </w:tr>
      <w:tr w:rsidR="00EA0437" w:rsidRPr="00EC2C7A" w14:paraId="364EB921" w14:textId="77777777" w:rsidTr="003C7B33">
        <w:tc>
          <w:tcPr>
            <w:tcW w:w="2406" w:type="dxa"/>
            <w:vMerge/>
            <w:tcBorders>
              <w:bottom w:val="single" w:sz="4" w:space="0" w:color="auto"/>
            </w:tcBorders>
          </w:tcPr>
          <w:p w14:paraId="0219922D" w14:textId="77777777" w:rsidR="00EA0437" w:rsidRPr="003C27C4"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2A098903" w14:textId="77777777" w:rsidR="00EA0437" w:rsidRPr="003C27C4" w:rsidRDefault="00EA0437" w:rsidP="003C7B33">
            <w:pPr>
              <w:spacing w:before="0"/>
              <w:rPr>
                <w:rFonts w:ascii="Times New Roman" w:hAnsi="Times New Roman"/>
              </w:rPr>
            </w:pPr>
            <w:r w:rsidRPr="003C27C4">
              <w:rPr>
                <w:rFonts w:ascii="Times New Roman" w:hAnsi="Times New Roman"/>
              </w:rPr>
              <w:t>Back-bone</w:t>
            </w:r>
          </w:p>
        </w:tc>
        <w:tc>
          <w:tcPr>
            <w:tcW w:w="2410" w:type="dxa"/>
            <w:tcBorders>
              <w:bottom w:val="single" w:sz="4" w:space="0" w:color="auto"/>
            </w:tcBorders>
            <w:shd w:val="clear" w:color="auto" w:fill="auto"/>
          </w:tcPr>
          <w:p w14:paraId="4ADA0891" w14:textId="77777777" w:rsidR="00EA0437" w:rsidRPr="003C27C4" w:rsidDel="00EA2784" w:rsidRDefault="00EA0437" w:rsidP="003C7B33">
            <w:pPr>
              <w:spacing w:before="0"/>
              <w:rPr>
                <w:rFonts w:ascii="Times New Roman" w:hAnsi="Times New Roman"/>
                <w:lang w:eastAsia="zh-CN"/>
              </w:rPr>
            </w:pPr>
            <w:r w:rsidRPr="003C27C4">
              <w:rPr>
                <w:rFonts w:ascii="Times New Roman" w:hAnsi="Times New Roman"/>
                <w:lang w:eastAsia="zh-CN"/>
              </w:rPr>
              <w:t>Model parameter</w:t>
            </w:r>
          </w:p>
        </w:tc>
        <w:tc>
          <w:tcPr>
            <w:tcW w:w="1559" w:type="dxa"/>
            <w:tcBorders>
              <w:bottom w:val="single" w:sz="4" w:space="0" w:color="auto"/>
            </w:tcBorders>
            <w:shd w:val="clear" w:color="auto" w:fill="auto"/>
          </w:tcPr>
          <w:p w14:paraId="2987704E"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4BEC1AB4" w14:textId="77777777" w:rsidR="00EA0437" w:rsidRPr="003C27C4" w:rsidRDefault="00EA0437" w:rsidP="003C7B33">
            <w:pPr>
              <w:spacing w:before="0"/>
              <w:rPr>
                <w:rFonts w:ascii="Times New Roman" w:hAnsi="Times New Roman"/>
              </w:rPr>
            </w:pPr>
            <w:r w:rsidRPr="003C27C4">
              <w:rPr>
                <w:rFonts w:ascii="Times New Roman" w:hAnsi="Times New Roman"/>
              </w:rPr>
              <w:t>FLOPS</w:t>
            </w:r>
          </w:p>
        </w:tc>
        <w:tc>
          <w:tcPr>
            <w:tcW w:w="1271" w:type="dxa"/>
            <w:vMerge/>
            <w:tcBorders>
              <w:bottom w:val="single" w:sz="4" w:space="0" w:color="auto"/>
            </w:tcBorders>
            <w:shd w:val="clear" w:color="auto" w:fill="auto"/>
          </w:tcPr>
          <w:p w14:paraId="3BC95856" w14:textId="77777777" w:rsidR="00EA0437" w:rsidRPr="003C27C4" w:rsidRDefault="00EA0437" w:rsidP="003C7B33">
            <w:pPr>
              <w:spacing w:before="0"/>
              <w:rPr>
                <w:rFonts w:ascii="Times New Roman" w:hAnsi="Times New Roman"/>
              </w:rPr>
            </w:pPr>
          </w:p>
        </w:tc>
      </w:tr>
      <w:tr w:rsidR="00EA0437" w:rsidRPr="00EC2C7A" w14:paraId="577A19A3" w14:textId="77777777" w:rsidTr="003C7B33">
        <w:tc>
          <w:tcPr>
            <w:tcW w:w="2406" w:type="dxa"/>
            <w:vMerge w:val="restart"/>
            <w:tcBorders>
              <w:bottom w:val="nil"/>
            </w:tcBorders>
          </w:tcPr>
          <w:p w14:paraId="0520F152" w14:textId="77777777" w:rsidR="00EA0437" w:rsidRPr="003C27C4" w:rsidRDefault="00EA0437" w:rsidP="003C7B33">
            <w:pPr>
              <w:spacing w:before="0"/>
              <w:rPr>
                <w:rFonts w:ascii="Times New Roman" w:hAnsi="Times New Roman"/>
              </w:rPr>
            </w:pPr>
            <w:r w:rsidRPr="003C27C4">
              <w:rPr>
                <w:rFonts w:ascii="Times New Roman" w:hAnsi="Times New Roman"/>
              </w:rPr>
              <w:lastRenderedPageBreak/>
              <w:t>Back-bone: Transformer</w:t>
            </w:r>
          </w:p>
          <w:p w14:paraId="5BD69175"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r w:rsidRPr="003C27C4">
              <w:rPr>
                <w:rFonts w:ascii="Times New Roman" w:hAnsi="Times New Roman"/>
              </w:rPr>
              <w:t>: 4.1M</w:t>
            </w:r>
          </w:p>
          <w:p w14:paraId="519717F5" w14:textId="77777777" w:rsidR="00EA0437" w:rsidRPr="003C27C4" w:rsidRDefault="00EA0437" w:rsidP="003C7B33">
            <w:pPr>
              <w:spacing w:before="0"/>
              <w:rPr>
                <w:rFonts w:ascii="Times New Roman" w:hAnsi="Times New Roman"/>
                <w:vertAlign w:val="superscript"/>
              </w:rPr>
            </w:pPr>
            <w:r w:rsidRPr="003C27C4">
              <w:rPr>
                <w:rFonts w:ascii="Times New Roman" w:hAnsi="Times New Roman"/>
              </w:rPr>
              <w:t>FLOPS: 5×10</w:t>
            </w:r>
            <w:r w:rsidRPr="003C27C4">
              <w:rPr>
                <w:rFonts w:ascii="Times New Roman" w:hAnsi="Times New Roman"/>
                <w:vertAlign w:val="superscript"/>
              </w:rPr>
              <w:t>7</w:t>
            </w:r>
          </w:p>
          <w:p w14:paraId="2C7F05C5"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200D2265"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p w14:paraId="32ED4FA3" w14:textId="77777777" w:rsidR="00EA0437" w:rsidRPr="003C27C4" w:rsidRDefault="00EA0437" w:rsidP="003C7B33">
            <w:pPr>
              <w:spacing w:before="0"/>
              <w:rPr>
                <w:rFonts w:ascii="Times New Roman" w:hAnsi="Times New Roman"/>
              </w:rPr>
            </w:pPr>
          </w:p>
        </w:tc>
        <w:tc>
          <w:tcPr>
            <w:tcW w:w="1133" w:type="dxa"/>
            <w:vMerge w:val="restart"/>
            <w:shd w:val="clear" w:color="auto" w:fill="auto"/>
          </w:tcPr>
          <w:p w14:paraId="5514FCFA" w14:textId="77777777" w:rsidR="00EA0437" w:rsidRPr="003C27C4" w:rsidRDefault="00EA0437" w:rsidP="003C7B33">
            <w:pPr>
              <w:spacing w:before="0"/>
              <w:rPr>
                <w:rFonts w:ascii="Times New Roman" w:hAnsi="Times New Roman"/>
                <w:lang w:eastAsia="zh-CN"/>
              </w:rPr>
            </w:pPr>
            <w:r w:rsidRPr="003C27C4">
              <w:rPr>
                <w:rFonts w:ascii="Times New Roman" w:hAnsi="Times New Roman"/>
              </w:rPr>
              <w:t>Transformer</w:t>
            </w:r>
          </w:p>
        </w:tc>
        <w:tc>
          <w:tcPr>
            <w:tcW w:w="2410" w:type="dxa"/>
            <w:shd w:val="clear" w:color="auto" w:fill="auto"/>
          </w:tcPr>
          <w:p w14:paraId="2139D7B7" w14:textId="77777777" w:rsidR="00EA0437" w:rsidRPr="003C27C4" w:rsidRDefault="00EA0437" w:rsidP="003C7B33">
            <w:pPr>
              <w:spacing w:before="0"/>
              <w:rPr>
                <w:rFonts w:ascii="Times New Roman" w:hAnsi="Times New Roman"/>
              </w:rPr>
            </w:pPr>
            <w:r w:rsidRPr="003C27C4">
              <w:rPr>
                <w:rFonts w:ascii="Times New Roman" w:hAnsi="Times New Roman"/>
              </w:rPr>
              <w:t>Depth: 18 transformer blocks</w:t>
            </w:r>
          </w:p>
          <w:p w14:paraId="4315599A" w14:textId="77777777" w:rsidR="00EA0437" w:rsidRPr="003C27C4" w:rsidRDefault="00EA0437" w:rsidP="003C7B33">
            <w:pPr>
              <w:spacing w:before="0"/>
              <w:rPr>
                <w:rFonts w:ascii="Times New Roman" w:hAnsi="Times New Roman"/>
              </w:rPr>
            </w:pPr>
            <w:r w:rsidRPr="003C27C4">
              <w:rPr>
                <w:rFonts w:ascii="Times New Roman" w:hAnsi="Times New Roman"/>
              </w:rPr>
              <w:t>Width: embedding=148</w:t>
            </w:r>
          </w:p>
        </w:tc>
        <w:tc>
          <w:tcPr>
            <w:tcW w:w="1559" w:type="dxa"/>
            <w:shd w:val="clear" w:color="auto" w:fill="auto"/>
          </w:tcPr>
          <w:p w14:paraId="251B45C9"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2250E585" w14:textId="525997F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1481ED52" w14:textId="77777777" w:rsidR="00EA0437" w:rsidRPr="001A4CB7" w:rsidRDefault="00EA0437" w:rsidP="003C7B33">
            <w:pPr>
              <w:spacing w:before="0"/>
              <w:rPr>
                <w:rFonts w:ascii="Times New Roman" w:hAnsi="Times New Roman"/>
              </w:rPr>
            </w:pPr>
            <w:r w:rsidRPr="001A4CB7">
              <w:rPr>
                <w:rFonts w:ascii="Times New Roman" w:hAnsi="Times New Roman"/>
              </w:rPr>
              <w:t>0.80</w:t>
            </w:r>
          </w:p>
        </w:tc>
      </w:tr>
      <w:tr w:rsidR="00EA0437" w:rsidRPr="00EC2C7A" w14:paraId="2976D060" w14:textId="77777777" w:rsidTr="003C7B33">
        <w:tc>
          <w:tcPr>
            <w:tcW w:w="2406" w:type="dxa"/>
            <w:vMerge/>
            <w:tcBorders>
              <w:bottom w:val="nil"/>
            </w:tcBorders>
          </w:tcPr>
          <w:p w14:paraId="02365A8F" w14:textId="77777777" w:rsidR="00EA0437" w:rsidRPr="003C27C4" w:rsidRDefault="00EA0437" w:rsidP="003C7B33">
            <w:pPr>
              <w:spacing w:before="0"/>
              <w:rPr>
                <w:rFonts w:ascii="Times New Roman" w:hAnsi="Times New Roman"/>
              </w:rPr>
            </w:pPr>
          </w:p>
        </w:tc>
        <w:tc>
          <w:tcPr>
            <w:tcW w:w="1133" w:type="dxa"/>
            <w:vMerge/>
            <w:shd w:val="clear" w:color="auto" w:fill="auto"/>
          </w:tcPr>
          <w:p w14:paraId="7A3CD957"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0B6AE40F"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1EBBCAD3" w14:textId="77777777" w:rsidR="00EA0437" w:rsidRPr="003C27C4" w:rsidRDefault="00EA0437" w:rsidP="003C7B33">
            <w:pPr>
              <w:spacing w:before="0"/>
              <w:rPr>
                <w:rFonts w:ascii="Times New Roman" w:hAnsi="Times New Roman"/>
              </w:rPr>
            </w:pPr>
            <w:r w:rsidRPr="003C27C4">
              <w:rPr>
                <w:rFonts w:ascii="Times New Roman" w:hAnsi="Times New Roman"/>
              </w:rPr>
              <w:t>Width: embedding=198</w:t>
            </w:r>
          </w:p>
        </w:tc>
        <w:tc>
          <w:tcPr>
            <w:tcW w:w="1559" w:type="dxa"/>
            <w:shd w:val="clear" w:color="auto" w:fill="auto"/>
          </w:tcPr>
          <w:p w14:paraId="2560BD0C"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0B413846" w14:textId="52276972"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601890C5"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1DF60340" w14:textId="77777777" w:rsidTr="003C7B33">
        <w:tc>
          <w:tcPr>
            <w:tcW w:w="2406" w:type="dxa"/>
            <w:vMerge/>
            <w:tcBorders>
              <w:bottom w:val="nil"/>
            </w:tcBorders>
          </w:tcPr>
          <w:p w14:paraId="4E24C18D" w14:textId="77777777" w:rsidR="00EA0437" w:rsidRPr="003C27C4" w:rsidRDefault="00EA0437" w:rsidP="003C7B33">
            <w:pPr>
              <w:spacing w:before="0"/>
              <w:rPr>
                <w:rFonts w:ascii="Times New Roman" w:hAnsi="Times New Roman"/>
              </w:rPr>
            </w:pPr>
          </w:p>
        </w:tc>
        <w:tc>
          <w:tcPr>
            <w:tcW w:w="1133" w:type="dxa"/>
            <w:vMerge/>
            <w:shd w:val="clear" w:color="auto" w:fill="auto"/>
          </w:tcPr>
          <w:p w14:paraId="73220D6B"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7C69C1D8" w14:textId="77777777" w:rsidR="00EA0437" w:rsidRPr="003C27C4" w:rsidRDefault="00EA0437" w:rsidP="003C7B33">
            <w:pPr>
              <w:spacing w:before="0"/>
              <w:rPr>
                <w:rFonts w:ascii="Times New Roman" w:hAnsi="Times New Roman"/>
              </w:rPr>
            </w:pPr>
            <w:r w:rsidRPr="003C27C4">
              <w:rPr>
                <w:rFonts w:ascii="Times New Roman" w:hAnsi="Times New Roman"/>
              </w:rPr>
              <w:t>Depth: 20 transformer blocks</w:t>
            </w:r>
          </w:p>
          <w:p w14:paraId="003E84F7"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tc>
        <w:tc>
          <w:tcPr>
            <w:tcW w:w="1559" w:type="dxa"/>
            <w:shd w:val="clear" w:color="auto" w:fill="auto"/>
          </w:tcPr>
          <w:p w14:paraId="797FB731" w14:textId="77777777" w:rsidR="00EA0437" w:rsidRPr="003C27C4" w:rsidRDefault="00EA0437" w:rsidP="003C7B33">
            <w:pPr>
              <w:spacing w:before="0"/>
              <w:rPr>
                <w:rFonts w:ascii="Times New Roman" w:hAnsi="Times New Roman"/>
              </w:rPr>
            </w:pPr>
            <w:r w:rsidRPr="003C27C4">
              <w:rPr>
                <w:rFonts w:ascii="Times New Roman" w:hAnsi="Times New Roman"/>
              </w:rPr>
              <w:t>7.9M</w:t>
            </w:r>
          </w:p>
        </w:tc>
        <w:tc>
          <w:tcPr>
            <w:tcW w:w="851" w:type="dxa"/>
            <w:shd w:val="clear" w:color="auto" w:fill="auto"/>
          </w:tcPr>
          <w:p w14:paraId="33A3CD3C" w14:textId="4D05134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2E055762" w14:textId="77777777" w:rsidR="00EA0437" w:rsidRPr="001A4CB7" w:rsidRDefault="00EA0437" w:rsidP="003C7B33">
            <w:pPr>
              <w:spacing w:before="0"/>
              <w:rPr>
                <w:rFonts w:ascii="Times New Roman" w:hAnsi="Times New Roman"/>
              </w:rPr>
            </w:pPr>
            <w:r w:rsidRPr="001A4CB7">
              <w:rPr>
                <w:rFonts w:ascii="Times New Roman" w:hAnsi="Times New Roman"/>
              </w:rPr>
              <w:t>0.62</w:t>
            </w:r>
          </w:p>
        </w:tc>
      </w:tr>
      <w:tr w:rsidR="00EA0437" w:rsidRPr="00EC2C7A" w14:paraId="1900A556" w14:textId="77777777" w:rsidTr="003C7B33">
        <w:tc>
          <w:tcPr>
            <w:tcW w:w="2406" w:type="dxa"/>
            <w:vMerge/>
            <w:tcBorders>
              <w:bottom w:val="nil"/>
            </w:tcBorders>
          </w:tcPr>
          <w:p w14:paraId="01E76E05" w14:textId="77777777" w:rsidR="00EA0437" w:rsidRPr="003C27C4" w:rsidRDefault="00EA0437" w:rsidP="003C7B33">
            <w:pPr>
              <w:spacing w:before="0"/>
              <w:rPr>
                <w:rFonts w:ascii="Times New Roman" w:hAnsi="Times New Roman"/>
              </w:rPr>
            </w:pPr>
          </w:p>
        </w:tc>
        <w:tc>
          <w:tcPr>
            <w:tcW w:w="1133" w:type="dxa"/>
            <w:vMerge w:val="restart"/>
          </w:tcPr>
          <w:p w14:paraId="26745909" w14:textId="77777777" w:rsidR="00EA0437" w:rsidRPr="003C27C4" w:rsidRDefault="00EA0437" w:rsidP="003C7B33">
            <w:pPr>
              <w:spacing w:before="0"/>
              <w:rPr>
                <w:rFonts w:ascii="Times New Roman" w:hAnsi="Times New Roman"/>
                <w:szCs w:val="18"/>
              </w:rPr>
            </w:pPr>
            <w:r w:rsidRPr="003C27C4">
              <w:rPr>
                <w:rFonts w:ascii="Times New Roman" w:hAnsi="Times New Roman"/>
              </w:rPr>
              <w:t>CNN</w:t>
            </w:r>
          </w:p>
        </w:tc>
        <w:tc>
          <w:tcPr>
            <w:tcW w:w="2410" w:type="dxa"/>
          </w:tcPr>
          <w:p w14:paraId="58886FFC" w14:textId="77777777" w:rsidR="00EA0437" w:rsidRPr="003C27C4" w:rsidRDefault="00EA0437" w:rsidP="003C7B33">
            <w:pPr>
              <w:spacing w:before="0"/>
              <w:rPr>
                <w:rFonts w:ascii="Times New Roman" w:hAnsi="Times New Roman"/>
              </w:rPr>
            </w:pPr>
            <w:r w:rsidRPr="003C27C4">
              <w:rPr>
                <w:rFonts w:ascii="Times New Roman" w:hAnsi="Times New Roman"/>
              </w:rPr>
              <w:t>Depth: conv layers</w:t>
            </w:r>
          </w:p>
          <w:p w14:paraId="053CEC7E" w14:textId="77777777" w:rsidR="00EA0437" w:rsidRPr="003C27C4" w:rsidRDefault="00EA0437" w:rsidP="003C7B33">
            <w:pPr>
              <w:spacing w:before="0"/>
              <w:rPr>
                <w:rFonts w:ascii="Times New Roman" w:hAnsi="Times New Roman"/>
                <w:szCs w:val="18"/>
              </w:rPr>
            </w:pPr>
            <w:r w:rsidRPr="003C27C4">
              <w:rPr>
                <w:rFonts w:ascii="Times New Roman" w:hAnsi="Times New Roman"/>
              </w:rPr>
              <w:t xml:space="preserve">Width: 165 feature maps </w:t>
            </w:r>
          </w:p>
        </w:tc>
        <w:tc>
          <w:tcPr>
            <w:tcW w:w="1559" w:type="dxa"/>
          </w:tcPr>
          <w:p w14:paraId="0D495E5D"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52B5DF4A" w14:textId="56C174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2643FAFE" w14:textId="77777777" w:rsidR="00EA0437" w:rsidRPr="001A4CB7" w:rsidRDefault="00EA0437" w:rsidP="003C7B33">
            <w:pPr>
              <w:spacing w:before="0"/>
              <w:rPr>
                <w:rFonts w:ascii="Times New Roman" w:hAnsi="Times New Roman"/>
              </w:rPr>
            </w:pPr>
            <w:r w:rsidRPr="001A4CB7">
              <w:rPr>
                <w:rFonts w:ascii="Times New Roman" w:hAnsi="Times New Roman"/>
              </w:rPr>
              <w:t>0.88</w:t>
            </w:r>
          </w:p>
        </w:tc>
      </w:tr>
      <w:tr w:rsidR="00EA0437" w:rsidRPr="00EC2C7A" w14:paraId="40FDA81F" w14:textId="77777777" w:rsidTr="003C7B33">
        <w:tc>
          <w:tcPr>
            <w:tcW w:w="2406" w:type="dxa"/>
            <w:vMerge/>
            <w:tcBorders>
              <w:bottom w:val="nil"/>
            </w:tcBorders>
          </w:tcPr>
          <w:p w14:paraId="48D39D86" w14:textId="77777777" w:rsidR="00EA0437" w:rsidRPr="003C27C4" w:rsidRDefault="00EA0437" w:rsidP="003C7B33">
            <w:pPr>
              <w:spacing w:before="0"/>
              <w:rPr>
                <w:rFonts w:ascii="Times New Roman" w:hAnsi="Times New Roman"/>
              </w:rPr>
            </w:pPr>
          </w:p>
        </w:tc>
        <w:tc>
          <w:tcPr>
            <w:tcW w:w="1133" w:type="dxa"/>
            <w:vMerge/>
          </w:tcPr>
          <w:p w14:paraId="794EE9E1" w14:textId="77777777" w:rsidR="00EA0437" w:rsidRPr="003C27C4" w:rsidRDefault="00EA0437" w:rsidP="003C7B33">
            <w:pPr>
              <w:spacing w:before="0"/>
              <w:rPr>
                <w:rFonts w:ascii="Times New Roman" w:hAnsi="Times New Roman"/>
              </w:rPr>
            </w:pPr>
          </w:p>
        </w:tc>
        <w:tc>
          <w:tcPr>
            <w:tcW w:w="2410" w:type="dxa"/>
          </w:tcPr>
          <w:p w14:paraId="636F5286" w14:textId="77777777" w:rsidR="00EA0437" w:rsidRPr="003C27C4" w:rsidRDefault="00EA0437" w:rsidP="003C7B33">
            <w:pPr>
              <w:spacing w:before="0"/>
              <w:rPr>
                <w:rFonts w:ascii="Times New Roman" w:hAnsi="Times New Roman"/>
              </w:rPr>
            </w:pPr>
            <w:r w:rsidRPr="003C27C4">
              <w:rPr>
                <w:rFonts w:ascii="Times New Roman" w:hAnsi="Times New Roman"/>
              </w:rPr>
              <w:t>Depth: 17 conv layers</w:t>
            </w:r>
          </w:p>
          <w:p w14:paraId="40BDCD33" w14:textId="77777777" w:rsidR="00EA0437" w:rsidRPr="003C27C4" w:rsidRDefault="00EA0437" w:rsidP="003C7B33">
            <w:pPr>
              <w:spacing w:before="0"/>
              <w:rPr>
                <w:rFonts w:ascii="Times New Roman" w:hAnsi="Times New Roman"/>
                <w:szCs w:val="18"/>
              </w:rPr>
            </w:pPr>
            <w:r w:rsidRPr="003C27C4">
              <w:rPr>
                <w:rFonts w:ascii="Times New Roman" w:hAnsi="Times New Roman"/>
              </w:rPr>
              <w:t>Width: 41 feature maps</w:t>
            </w:r>
          </w:p>
        </w:tc>
        <w:tc>
          <w:tcPr>
            <w:tcW w:w="1559" w:type="dxa"/>
          </w:tcPr>
          <w:p w14:paraId="4C75F44B"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6429C81F" w14:textId="56B11054"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1EF362A"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024D67EF" w14:textId="77777777" w:rsidTr="003C7B33">
        <w:tc>
          <w:tcPr>
            <w:tcW w:w="2406" w:type="dxa"/>
            <w:vMerge/>
            <w:tcBorders>
              <w:bottom w:val="nil"/>
            </w:tcBorders>
          </w:tcPr>
          <w:p w14:paraId="5E27964F" w14:textId="77777777" w:rsidR="00EA0437" w:rsidRPr="003C27C4" w:rsidRDefault="00EA0437" w:rsidP="003C7B33">
            <w:pPr>
              <w:spacing w:before="0"/>
              <w:rPr>
                <w:rFonts w:ascii="Times New Roman" w:hAnsi="Times New Roman"/>
              </w:rPr>
            </w:pPr>
          </w:p>
        </w:tc>
        <w:tc>
          <w:tcPr>
            <w:tcW w:w="1133" w:type="dxa"/>
            <w:vMerge/>
          </w:tcPr>
          <w:p w14:paraId="2FBE47DE" w14:textId="77777777" w:rsidR="00EA0437" w:rsidRPr="003C27C4" w:rsidRDefault="00EA0437" w:rsidP="003C7B33">
            <w:pPr>
              <w:spacing w:before="0"/>
              <w:rPr>
                <w:rFonts w:ascii="Times New Roman" w:hAnsi="Times New Roman"/>
              </w:rPr>
            </w:pPr>
          </w:p>
        </w:tc>
        <w:tc>
          <w:tcPr>
            <w:tcW w:w="2410" w:type="dxa"/>
          </w:tcPr>
          <w:p w14:paraId="31D7CA18" w14:textId="77777777" w:rsidR="00EA0437" w:rsidRPr="003C27C4" w:rsidRDefault="00EA0437" w:rsidP="003C7B33">
            <w:pPr>
              <w:spacing w:before="0"/>
              <w:rPr>
                <w:rFonts w:ascii="Times New Roman" w:hAnsi="Times New Roman"/>
              </w:rPr>
            </w:pPr>
            <w:r w:rsidRPr="003C27C4">
              <w:rPr>
                <w:rFonts w:ascii="Times New Roman" w:hAnsi="Times New Roman"/>
              </w:rPr>
              <w:t>Depth: 150 conv layers</w:t>
            </w:r>
          </w:p>
          <w:p w14:paraId="3E70C845" w14:textId="77777777" w:rsidR="00EA0437" w:rsidRPr="003C27C4" w:rsidRDefault="00EA0437" w:rsidP="003C7B33">
            <w:pPr>
              <w:spacing w:before="0"/>
              <w:rPr>
                <w:rFonts w:ascii="Times New Roman" w:hAnsi="Times New Roman"/>
                <w:szCs w:val="18"/>
              </w:rPr>
            </w:pPr>
            <w:r w:rsidRPr="003C27C4">
              <w:rPr>
                <w:rFonts w:ascii="Times New Roman" w:hAnsi="Times New Roman"/>
              </w:rPr>
              <w:t>Width: 20 feature maps</w:t>
            </w:r>
          </w:p>
        </w:tc>
        <w:tc>
          <w:tcPr>
            <w:tcW w:w="1559" w:type="dxa"/>
          </w:tcPr>
          <w:p w14:paraId="07BFD8D6"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65EE2E15" w14:textId="61CC563B"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7D6AB923"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2EEB570B" w14:textId="77777777" w:rsidTr="003C7B33">
        <w:tc>
          <w:tcPr>
            <w:tcW w:w="2406" w:type="dxa"/>
            <w:vMerge/>
            <w:tcBorders>
              <w:bottom w:val="nil"/>
            </w:tcBorders>
          </w:tcPr>
          <w:p w14:paraId="6E98E4CF" w14:textId="77777777" w:rsidR="00EA0437" w:rsidRPr="003C27C4" w:rsidRDefault="00EA0437" w:rsidP="003C7B33">
            <w:pPr>
              <w:spacing w:before="0"/>
              <w:rPr>
                <w:rFonts w:ascii="Times New Roman" w:hAnsi="Times New Roman"/>
              </w:rPr>
            </w:pPr>
          </w:p>
        </w:tc>
        <w:tc>
          <w:tcPr>
            <w:tcW w:w="1133" w:type="dxa"/>
            <w:vMerge w:val="restart"/>
          </w:tcPr>
          <w:p w14:paraId="7A8EC0C0" w14:textId="77777777" w:rsidR="00EA0437" w:rsidRPr="003C27C4" w:rsidRDefault="00EA0437" w:rsidP="003C7B33">
            <w:pPr>
              <w:spacing w:before="0"/>
              <w:rPr>
                <w:rFonts w:ascii="Times New Roman" w:hAnsi="Times New Roman"/>
              </w:rPr>
            </w:pPr>
            <w:r w:rsidRPr="003C27C4">
              <w:rPr>
                <w:rFonts w:ascii="Times New Roman" w:hAnsi="Times New Roman"/>
              </w:rPr>
              <w:t>MLP</w:t>
            </w:r>
          </w:p>
        </w:tc>
        <w:tc>
          <w:tcPr>
            <w:tcW w:w="2410" w:type="dxa"/>
          </w:tcPr>
          <w:p w14:paraId="518577B7" w14:textId="77777777" w:rsidR="00EA0437" w:rsidRPr="003C27C4" w:rsidRDefault="00EA0437" w:rsidP="003C7B33">
            <w:pPr>
              <w:spacing w:before="0"/>
              <w:rPr>
                <w:rFonts w:ascii="Times New Roman" w:hAnsi="Times New Roman"/>
              </w:rPr>
            </w:pPr>
            <w:r w:rsidRPr="003C27C4">
              <w:rPr>
                <w:rFonts w:ascii="Times New Roman" w:hAnsi="Times New Roman"/>
              </w:rPr>
              <w:t>Depth: 1 FC layers</w:t>
            </w:r>
          </w:p>
          <w:p w14:paraId="084E8BF7" w14:textId="77777777" w:rsidR="00EA0437" w:rsidRPr="003C27C4" w:rsidRDefault="00EA0437" w:rsidP="003C7B33">
            <w:pPr>
              <w:spacing w:before="0"/>
              <w:rPr>
                <w:rFonts w:ascii="Times New Roman" w:hAnsi="Times New Roman"/>
              </w:rPr>
            </w:pPr>
            <w:r w:rsidRPr="003C27C4">
              <w:rPr>
                <w:rFonts w:ascii="Times New Roman" w:hAnsi="Times New Roman"/>
              </w:rPr>
              <w:t>Width: 9500 neurons</w:t>
            </w:r>
          </w:p>
        </w:tc>
        <w:tc>
          <w:tcPr>
            <w:tcW w:w="1559" w:type="dxa"/>
          </w:tcPr>
          <w:p w14:paraId="485C2619" w14:textId="77777777" w:rsidR="00EA0437" w:rsidRPr="003C27C4" w:rsidRDefault="00EA0437" w:rsidP="003C7B33">
            <w:pPr>
              <w:spacing w:before="0"/>
              <w:rPr>
                <w:rFonts w:ascii="Times New Roman" w:hAnsi="Times New Roman"/>
              </w:rPr>
            </w:pPr>
            <w:r w:rsidRPr="003C27C4">
              <w:rPr>
                <w:rFonts w:ascii="Times New Roman" w:hAnsi="Times New Roman"/>
              </w:rPr>
              <w:t>98.7M</w:t>
            </w:r>
          </w:p>
        </w:tc>
        <w:tc>
          <w:tcPr>
            <w:tcW w:w="851" w:type="dxa"/>
          </w:tcPr>
          <w:p w14:paraId="122E5CBC" w14:textId="77150E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17A84EFF"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5A363CF2" w14:textId="77777777" w:rsidTr="003C7B33">
        <w:tc>
          <w:tcPr>
            <w:tcW w:w="2406" w:type="dxa"/>
            <w:vMerge/>
            <w:tcBorders>
              <w:bottom w:val="nil"/>
            </w:tcBorders>
          </w:tcPr>
          <w:p w14:paraId="157702A3" w14:textId="77777777" w:rsidR="00EA0437" w:rsidRPr="003C27C4" w:rsidRDefault="00EA0437" w:rsidP="003C7B33">
            <w:pPr>
              <w:spacing w:before="0"/>
              <w:rPr>
                <w:rFonts w:ascii="Times New Roman" w:hAnsi="Times New Roman"/>
              </w:rPr>
            </w:pPr>
          </w:p>
        </w:tc>
        <w:tc>
          <w:tcPr>
            <w:tcW w:w="1133" w:type="dxa"/>
            <w:vMerge/>
          </w:tcPr>
          <w:p w14:paraId="11ACDF30" w14:textId="77777777" w:rsidR="00EA0437" w:rsidRPr="003C27C4" w:rsidRDefault="00EA0437" w:rsidP="003C7B33">
            <w:pPr>
              <w:spacing w:before="0"/>
              <w:rPr>
                <w:rFonts w:ascii="Times New Roman" w:hAnsi="Times New Roman"/>
              </w:rPr>
            </w:pPr>
          </w:p>
        </w:tc>
        <w:tc>
          <w:tcPr>
            <w:tcW w:w="2410" w:type="dxa"/>
          </w:tcPr>
          <w:p w14:paraId="2FFB0237" w14:textId="77777777" w:rsidR="00EA0437" w:rsidRPr="003C27C4" w:rsidRDefault="00EA0437" w:rsidP="003C7B33">
            <w:pPr>
              <w:spacing w:before="0"/>
              <w:rPr>
                <w:rFonts w:ascii="Times New Roman" w:hAnsi="Times New Roman"/>
              </w:rPr>
            </w:pPr>
            <w:r w:rsidRPr="003C27C4">
              <w:rPr>
                <w:rFonts w:ascii="Times New Roman" w:hAnsi="Times New Roman"/>
              </w:rPr>
              <w:t>Depth: 10 FC layers</w:t>
            </w:r>
          </w:p>
          <w:p w14:paraId="4B90C049" w14:textId="77777777" w:rsidR="00EA0437" w:rsidRPr="003C27C4" w:rsidRDefault="00EA0437" w:rsidP="003C7B33">
            <w:pPr>
              <w:spacing w:before="0"/>
              <w:rPr>
                <w:rFonts w:ascii="Times New Roman" w:hAnsi="Times New Roman"/>
              </w:rPr>
            </w:pPr>
            <w:r w:rsidRPr="003C27C4">
              <w:rPr>
                <w:rFonts w:ascii="Times New Roman" w:hAnsi="Times New Roman"/>
              </w:rPr>
              <w:t xml:space="preserve">Width: 3200 neurons </w:t>
            </w:r>
          </w:p>
        </w:tc>
        <w:tc>
          <w:tcPr>
            <w:tcW w:w="1559" w:type="dxa"/>
          </w:tcPr>
          <w:p w14:paraId="0B2D953A" w14:textId="77777777" w:rsidR="00EA0437" w:rsidRPr="003C27C4" w:rsidRDefault="00EA0437" w:rsidP="003C7B33">
            <w:pPr>
              <w:spacing w:before="0"/>
              <w:rPr>
                <w:rFonts w:ascii="Times New Roman" w:hAnsi="Times New Roman"/>
              </w:rPr>
            </w:pPr>
            <w:r w:rsidRPr="003C27C4">
              <w:rPr>
                <w:rFonts w:ascii="Times New Roman" w:hAnsi="Times New Roman"/>
              </w:rPr>
              <w:t>109.6M</w:t>
            </w:r>
          </w:p>
        </w:tc>
        <w:tc>
          <w:tcPr>
            <w:tcW w:w="851" w:type="dxa"/>
          </w:tcPr>
          <w:p w14:paraId="6EC28A57" w14:textId="7DEC0B6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8421541" w14:textId="77777777" w:rsidR="00EA0437" w:rsidRPr="001A4CB7" w:rsidRDefault="00EA0437" w:rsidP="003C7B33">
            <w:pPr>
              <w:spacing w:before="0"/>
              <w:rPr>
                <w:rFonts w:ascii="Times New Roman" w:hAnsi="Times New Roman"/>
              </w:rPr>
            </w:pPr>
            <w:r w:rsidRPr="001A4CB7">
              <w:rPr>
                <w:rFonts w:ascii="Times New Roman" w:hAnsi="Times New Roman"/>
              </w:rPr>
              <w:t>0.89</w:t>
            </w:r>
          </w:p>
        </w:tc>
      </w:tr>
      <w:tr w:rsidR="00EA0437" w:rsidRPr="00EC2C7A" w14:paraId="1AE9FB65" w14:textId="77777777" w:rsidTr="003C7B33">
        <w:tc>
          <w:tcPr>
            <w:tcW w:w="2406" w:type="dxa"/>
            <w:vMerge/>
            <w:tcBorders>
              <w:bottom w:val="single" w:sz="4" w:space="0" w:color="auto"/>
            </w:tcBorders>
          </w:tcPr>
          <w:p w14:paraId="6DCD040D" w14:textId="77777777" w:rsidR="00EA0437" w:rsidRPr="003C27C4" w:rsidRDefault="00EA0437" w:rsidP="003C7B33">
            <w:pPr>
              <w:spacing w:before="0"/>
              <w:rPr>
                <w:rFonts w:ascii="Times New Roman" w:hAnsi="Times New Roman"/>
              </w:rPr>
            </w:pPr>
          </w:p>
        </w:tc>
        <w:tc>
          <w:tcPr>
            <w:tcW w:w="1133" w:type="dxa"/>
            <w:vMerge/>
            <w:tcBorders>
              <w:bottom w:val="single" w:sz="4" w:space="0" w:color="auto"/>
            </w:tcBorders>
          </w:tcPr>
          <w:p w14:paraId="6D215564" w14:textId="77777777" w:rsidR="00EA0437" w:rsidRPr="003C27C4" w:rsidRDefault="00EA0437" w:rsidP="003C7B33">
            <w:pPr>
              <w:spacing w:before="0"/>
              <w:rPr>
                <w:rFonts w:ascii="Times New Roman" w:hAnsi="Times New Roman"/>
              </w:rPr>
            </w:pPr>
          </w:p>
        </w:tc>
        <w:tc>
          <w:tcPr>
            <w:tcW w:w="2410" w:type="dxa"/>
          </w:tcPr>
          <w:p w14:paraId="32D5C21C" w14:textId="77777777" w:rsidR="00EA0437" w:rsidRPr="003C27C4" w:rsidRDefault="00EA0437" w:rsidP="003C7B33">
            <w:pPr>
              <w:spacing w:before="0"/>
              <w:rPr>
                <w:rFonts w:ascii="Times New Roman" w:hAnsi="Times New Roman"/>
              </w:rPr>
            </w:pPr>
            <w:r w:rsidRPr="003C27C4">
              <w:rPr>
                <w:rFonts w:ascii="Times New Roman" w:hAnsi="Times New Roman"/>
              </w:rPr>
              <w:t>Depth: 15 FC layers</w:t>
            </w:r>
          </w:p>
          <w:p w14:paraId="4D846B7C" w14:textId="77777777" w:rsidR="00EA0437" w:rsidRPr="003C27C4" w:rsidRDefault="00EA0437" w:rsidP="003C7B33">
            <w:pPr>
              <w:spacing w:before="0"/>
              <w:rPr>
                <w:rFonts w:ascii="Times New Roman" w:hAnsi="Times New Roman"/>
              </w:rPr>
            </w:pPr>
            <w:r w:rsidRPr="003C27C4">
              <w:rPr>
                <w:rFonts w:ascii="Times New Roman" w:hAnsi="Times New Roman"/>
              </w:rPr>
              <w:t>Width: 2600 neurons</w:t>
            </w:r>
            <w:r w:rsidRPr="003C27C4" w:rsidDel="008A2EBF">
              <w:rPr>
                <w:rFonts w:ascii="Times New Roman" w:hAnsi="Times New Roman"/>
              </w:rPr>
              <w:t xml:space="preserve"> </w:t>
            </w:r>
          </w:p>
        </w:tc>
        <w:tc>
          <w:tcPr>
            <w:tcW w:w="1559" w:type="dxa"/>
          </w:tcPr>
          <w:p w14:paraId="6C1C608A" w14:textId="77777777" w:rsidR="00EA0437" w:rsidRPr="003C27C4" w:rsidRDefault="00EA0437" w:rsidP="003C7B33">
            <w:pPr>
              <w:spacing w:before="0"/>
              <w:rPr>
                <w:rFonts w:ascii="Times New Roman" w:hAnsi="Times New Roman"/>
              </w:rPr>
            </w:pPr>
            <w:r w:rsidRPr="003C27C4">
              <w:rPr>
                <w:rFonts w:ascii="Times New Roman" w:hAnsi="Times New Roman"/>
              </w:rPr>
              <w:t>106.6M</w:t>
            </w:r>
          </w:p>
        </w:tc>
        <w:tc>
          <w:tcPr>
            <w:tcW w:w="851" w:type="dxa"/>
          </w:tcPr>
          <w:p w14:paraId="17B08EF0" w14:textId="637E10A9"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6B6849F4" w14:textId="77777777" w:rsidR="00EA0437" w:rsidRPr="001A4CB7" w:rsidRDefault="00EA0437" w:rsidP="003C7B33">
            <w:pPr>
              <w:spacing w:before="0"/>
              <w:rPr>
                <w:rFonts w:ascii="Times New Roman" w:hAnsi="Times New Roman"/>
              </w:rPr>
            </w:pPr>
            <w:r w:rsidRPr="001A4CB7">
              <w:rPr>
                <w:rFonts w:ascii="Times New Roman" w:hAnsi="Times New Roman"/>
              </w:rPr>
              <w:t>0.83</w:t>
            </w:r>
          </w:p>
        </w:tc>
      </w:tr>
    </w:tbl>
    <w:p w14:paraId="1D5E1EF2" w14:textId="77777777" w:rsidR="00EA0437" w:rsidRDefault="00EA0437" w:rsidP="00EA0437">
      <w:pPr>
        <w:rPr>
          <w:lang w:val="en-US"/>
        </w:rPr>
      </w:pPr>
    </w:p>
    <w:p w14:paraId="3ED5E7CE" w14:textId="585460FA" w:rsidR="00EA0437" w:rsidRPr="001A4CB7" w:rsidRDefault="00EA0437" w:rsidP="00EA0437">
      <w:pPr>
        <w:rPr>
          <w:lang w:val="en-US"/>
        </w:rPr>
      </w:pPr>
      <w:r>
        <w:rPr>
          <w:lang w:val="en-US"/>
        </w:rPr>
        <w:t xml:space="preserve">In Table </w:t>
      </w:r>
      <w:r w:rsidR="00DA691E">
        <w:rPr>
          <w:lang w:val="en-US"/>
        </w:rPr>
        <w:t>A</w:t>
      </w:r>
      <w:r>
        <w:rPr>
          <w:lang w:val="en-US"/>
        </w:rPr>
        <w:t>-1, transformer encoder is used in the evaluation for verifying performance of different decoders. It can be seen that there could be large performance variance if model structure, including back-bone, parameters of decoder are different even if the complexity (FLOPs) are similar. For same type of decoder, if parameters are different, especially for transformer and MLP type of decoders, performance variance can be observed. The performance of CNN decoder seems not very sensitive to some parameters as listed in the table.</w:t>
      </w:r>
    </w:p>
    <w:p w14:paraId="2F2AA506" w14:textId="38193C46" w:rsidR="00EA0437" w:rsidRPr="00DF2BFE" w:rsidRDefault="00EA0437" w:rsidP="00EA0437">
      <w:pPr>
        <w:jc w:val="center"/>
      </w:pPr>
      <w:r w:rsidRPr="00DF2BFE">
        <w:t xml:space="preserve">Table </w:t>
      </w:r>
      <w:r w:rsidR="00DA691E">
        <w:t>A</w:t>
      </w:r>
      <w:r>
        <w:t xml:space="preserve">-2. </w:t>
      </w:r>
      <w:r w:rsidRPr="00DF2BFE">
        <w:t xml:space="preserve">Performance comparison for different </w:t>
      </w:r>
      <w:r>
        <w:t>decoder</w:t>
      </w:r>
      <w:r w:rsidRPr="00DF2BFE">
        <w:t xml:space="preserve"> structure and complexity</w:t>
      </w:r>
      <w:r>
        <w:t xml:space="preserve"> (CNN encoder)</w:t>
      </w:r>
    </w:p>
    <w:tbl>
      <w:tblPr>
        <w:tblStyle w:val="afff5"/>
        <w:tblW w:w="0" w:type="auto"/>
        <w:tblInd w:w="0" w:type="dxa"/>
        <w:tblLayout w:type="fixed"/>
        <w:tblLook w:val="04A0" w:firstRow="1" w:lastRow="0" w:firstColumn="1" w:lastColumn="0" w:noHBand="0" w:noVBand="1"/>
      </w:tblPr>
      <w:tblGrid>
        <w:gridCol w:w="2406"/>
        <w:gridCol w:w="1133"/>
        <w:gridCol w:w="2268"/>
        <w:gridCol w:w="1559"/>
        <w:gridCol w:w="851"/>
        <w:gridCol w:w="1413"/>
      </w:tblGrid>
      <w:tr w:rsidR="00EA0437" w:rsidRPr="00EC2C7A" w14:paraId="456DAE94" w14:textId="77777777" w:rsidTr="003C7B33">
        <w:tc>
          <w:tcPr>
            <w:tcW w:w="2406" w:type="dxa"/>
            <w:vMerge w:val="restart"/>
          </w:tcPr>
          <w:p w14:paraId="1209B332" w14:textId="77777777" w:rsidR="00EA0437" w:rsidRPr="0065063D" w:rsidRDefault="00EA0437" w:rsidP="003C7B33">
            <w:pPr>
              <w:spacing w:before="0"/>
              <w:rPr>
                <w:rFonts w:ascii="Times New Roman" w:hAnsi="Times New Roman"/>
              </w:rPr>
            </w:pPr>
            <w:r w:rsidRPr="0065063D">
              <w:rPr>
                <w:rFonts w:ascii="Times New Roman" w:hAnsi="Times New Roman"/>
              </w:rPr>
              <w:t xml:space="preserve">Encoder </w:t>
            </w:r>
          </w:p>
        </w:tc>
        <w:tc>
          <w:tcPr>
            <w:tcW w:w="5811" w:type="dxa"/>
            <w:gridSpan w:val="4"/>
            <w:tcBorders>
              <w:bottom w:val="single" w:sz="4" w:space="0" w:color="auto"/>
            </w:tcBorders>
            <w:shd w:val="clear" w:color="auto" w:fill="auto"/>
          </w:tcPr>
          <w:p w14:paraId="192C3ABE" w14:textId="77777777" w:rsidR="00EA0437" w:rsidRPr="0065063D" w:rsidRDefault="00EA0437" w:rsidP="003C7B33">
            <w:pPr>
              <w:spacing w:before="0"/>
              <w:rPr>
                <w:rFonts w:ascii="Times New Roman" w:hAnsi="Times New Roman"/>
              </w:rPr>
            </w:pPr>
            <w:r w:rsidRPr="0065063D">
              <w:rPr>
                <w:rFonts w:ascii="Times New Roman" w:hAnsi="Times New Roman"/>
              </w:rPr>
              <w:t>Decoder</w:t>
            </w:r>
          </w:p>
        </w:tc>
        <w:tc>
          <w:tcPr>
            <w:tcW w:w="1413" w:type="dxa"/>
            <w:vMerge w:val="restart"/>
            <w:shd w:val="clear" w:color="auto" w:fill="auto"/>
          </w:tcPr>
          <w:p w14:paraId="50D639A1" w14:textId="77777777" w:rsidR="00EA0437" w:rsidRPr="0065063D" w:rsidRDefault="00EA0437" w:rsidP="003C7B33">
            <w:pPr>
              <w:spacing w:before="0"/>
              <w:rPr>
                <w:rFonts w:ascii="Times New Roman" w:hAnsi="Times New Roman"/>
              </w:rPr>
            </w:pPr>
            <w:r w:rsidRPr="0065063D">
              <w:rPr>
                <w:rFonts w:ascii="Times New Roman" w:hAnsi="Times New Roman"/>
              </w:rPr>
              <w:t>SGCS (R16 CB: 0.8375)</w:t>
            </w:r>
          </w:p>
        </w:tc>
      </w:tr>
      <w:tr w:rsidR="00EA0437" w:rsidRPr="00EC2C7A" w14:paraId="1B065A79" w14:textId="77777777" w:rsidTr="003C7B33">
        <w:tc>
          <w:tcPr>
            <w:tcW w:w="2406" w:type="dxa"/>
            <w:vMerge/>
            <w:tcBorders>
              <w:bottom w:val="single" w:sz="4" w:space="0" w:color="auto"/>
            </w:tcBorders>
          </w:tcPr>
          <w:p w14:paraId="1BCF3C7C"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785016EB" w14:textId="77777777" w:rsidR="00EA0437" w:rsidRPr="0065063D" w:rsidRDefault="00EA0437" w:rsidP="003C7B33">
            <w:pPr>
              <w:spacing w:before="0"/>
              <w:rPr>
                <w:rFonts w:ascii="Times New Roman" w:hAnsi="Times New Roman"/>
              </w:rPr>
            </w:pPr>
            <w:r w:rsidRPr="0065063D">
              <w:rPr>
                <w:rFonts w:ascii="Times New Roman" w:hAnsi="Times New Roman"/>
              </w:rPr>
              <w:t>Back-bone</w:t>
            </w:r>
          </w:p>
        </w:tc>
        <w:tc>
          <w:tcPr>
            <w:tcW w:w="2268" w:type="dxa"/>
            <w:tcBorders>
              <w:bottom w:val="single" w:sz="4" w:space="0" w:color="auto"/>
            </w:tcBorders>
            <w:shd w:val="clear" w:color="auto" w:fill="auto"/>
          </w:tcPr>
          <w:p w14:paraId="338C2637" w14:textId="77777777" w:rsidR="00EA0437" w:rsidRPr="0065063D" w:rsidDel="00EA2784" w:rsidRDefault="00EA0437" w:rsidP="003C7B33">
            <w:pPr>
              <w:spacing w:before="0"/>
              <w:rPr>
                <w:rFonts w:ascii="Times New Roman" w:hAnsi="Times New Roman"/>
                <w:lang w:eastAsia="zh-CN"/>
              </w:rPr>
            </w:pPr>
            <w:r w:rsidRPr="0065063D">
              <w:rPr>
                <w:rFonts w:ascii="Times New Roman" w:hAnsi="Times New Roman"/>
                <w:lang w:eastAsia="zh-CN"/>
              </w:rPr>
              <w:t>Model parameter</w:t>
            </w:r>
          </w:p>
        </w:tc>
        <w:tc>
          <w:tcPr>
            <w:tcW w:w="1559" w:type="dxa"/>
            <w:tcBorders>
              <w:bottom w:val="single" w:sz="4" w:space="0" w:color="auto"/>
            </w:tcBorders>
            <w:shd w:val="clear" w:color="auto" w:fill="auto"/>
          </w:tcPr>
          <w:p w14:paraId="22A2D4BD" w14:textId="77777777" w:rsidR="00EA0437" w:rsidRPr="0065063D"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5BC81872" w14:textId="77777777" w:rsidR="00EA0437" w:rsidRPr="0065063D" w:rsidRDefault="00EA0437" w:rsidP="003C7B33">
            <w:pPr>
              <w:spacing w:before="0"/>
              <w:rPr>
                <w:rFonts w:ascii="Times New Roman" w:hAnsi="Times New Roman"/>
              </w:rPr>
            </w:pPr>
            <w:r w:rsidRPr="0065063D">
              <w:rPr>
                <w:rFonts w:ascii="Times New Roman" w:hAnsi="Times New Roman"/>
              </w:rPr>
              <w:t>FLOPS</w:t>
            </w:r>
          </w:p>
        </w:tc>
        <w:tc>
          <w:tcPr>
            <w:tcW w:w="1413" w:type="dxa"/>
            <w:vMerge/>
            <w:tcBorders>
              <w:bottom w:val="single" w:sz="4" w:space="0" w:color="auto"/>
            </w:tcBorders>
            <w:shd w:val="clear" w:color="auto" w:fill="auto"/>
          </w:tcPr>
          <w:p w14:paraId="265EB9B0" w14:textId="77777777" w:rsidR="00EA0437" w:rsidRPr="0065063D" w:rsidRDefault="00EA0437" w:rsidP="003C7B33">
            <w:pPr>
              <w:spacing w:before="0"/>
              <w:rPr>
                <w:rFonts w:ascii="Times New Roman" w:hAnsi="Times New Roman"/>
              </w:rPr>
            </w:pPr>
          </w:p>
        </w:tc>
      </w:tr>
      <w:tr w:rsidR="00EA0437" w:rsidRPr="00EC2C7A" w14:paraId="48A32EC4" w14:textId="77777777" w:rsidTr="003C7B33">
        <w:tc>
          <w:tcPr>
            <w:tcW w:w="2406" w:type="dxa"/>
            <w:vMerge w:val="restart"/>
            <w:tcBorders>
              <w:bottom w:val="nil"/>
            </w:tcBorders>
          </w:tcPr>
          <w:p w14:paraId="5DC99D03" w14:textId="77777777" w:rsidR="00EA0437" w:rsidRPr="0065063D" w:rsidRDefault="00EA0437" w:rsidP="003C7B33">
            <w:pPr>
              <w:spacing w:before="0"/>
              <w:rPr>
                <w:rFonts w:ascii="Times New Roman" w:hAnsi="Times New Roman"/>
              </w:rPr>
            </w:pPr>
            <w:r w:rsidRPr="0065063D">
              <w:rPr>
                <w:rFonts w:ascii="Times New Roman" w:hAnsi="Times New Roman"/>
              </w:rPr>
              <w:t>Back-bone: CNN</w:t>
            </w:r>
          </w:p>
          <w:p w14:paraId="1A9959C1" w14:textId="77777777" w:rsidR="00EA0437" w:rsidRPr="0065063D" w:rsidRDefault="00EA0437" w:rsidP="003C7B33">
            <w:pPr>
              <w:spacing w:before="0"/>
              <w:rPr>
                <w:rFonts w:ascii="Times New Roman" w:hAnsi="Times New Roman"/>
              </w:rPr>
            </w:pPr>
            <w:r w:rsidRPr="006B7C14">
              <w:rPr>
                <w:rFonts w:ascii="Times New Roman" w:hAnsi="Times New Roman"/>
              </w:rPr>
              <w:t>Number of model parameter</w:t>
            </w:r>
            <w:r w:rsidRPr="0065063D">
              <w:rPr>
                <w:rFonts w:ascii="Times New Roman" w:hAnsi="Times New Roman"/>
              </w:rPr>
              <w:t>: 4.1M</w:t>
            </w:r>
          </w:p>
          <w:p w14:paraId="0814F68A" w14:textId="77777777" w:rsidR="00EA0437" w:rsidRPr="0065063D" w:rsidRDefault="00EA0437" w:rsidP="003C7B33">
            <w:pPr>
              <w:spacing w:before="0"/>
              <w:rPr>
                <w:rFonts w:ascii="Times New Roman" w:hAnsi="Times New Roman"/>
              </w:rPr>
            </w:pPr>
            <w:r w:rsidRPr="0065063D">
              <w:rPr>
                <w:rFonts w:ascii="Times New Roman" w:hAnsi="Times New Roman"/>
              </w:rPr>
              <w:t>FLOPS: 5×10</w:t>
            </w:r>
            <w:r w:rsidRPr="0065063D">
              <w:rPr>
                <w:rFonts w:ascii="Times New Roman" w:hAnsi="Times New Roman"/>
                <w:vertAlign w:val="superscript"/>
              </w:rPr>
              <w:t>7</w:t>
            </w:r>
          </w:p>
          <w:p w14:paraId="2742D32B"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49ABD397"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 32 feature maps</w:t>
            </w:r>
          </w:p>
        </w:tc>
        <w:tc>
          <w:tcPr>
            <w:tcW w:w="1133" w:type="dxa"/>
            <w:shd w:val="clear" w:color="auto" w:fill="auto"/>
          </w:tcPr>
          <w:p w14:paraId="5FE11FD2"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t>CNN</w:t>
            </w:r>
          </w:p>
        </w:tc>
        <w:tc>
          <w:tcPr>
            <w:tcW w:w="2268" w:type="dxa"/>
            <w:shd w:val="clear" w:color="auto" w:fill="auto"/>
          </w:tcPr>
          <w:p w14:paraId="5A8E9E91"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2C66145E"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w:t>
            </w:r>
            <w:r w:rsidRPr="0065063D" w:rsidDel="008A2EBF">
              <w:rPr>
                <w:rFonts w:ascii="Times New Roman" w:hAnsi="Times New Roman"/>
              </w:rPr>
              <w:t xml:space="preserve"> </w:t>
            </w:r>
            <w:r w:rsidRPr="0065063D">
              <w:rPr>
                <w:rFonts w:ascii="Times New Roman" w:hAnsi="Times New Roman"/>
              </w:rPr>
              <w:t>16 feature maps</w:t>
            </w:r>
          </w:p>
        </w:tc>
        <w:tc>
          <w:tcPr>
            <w:tcW w:w="1559" w:type="dxa"/>
            <w:shd w:val="clear" w:color="auto" w:fill="auto"/>
          </w:tcPr>
          <w:p w14:paraId="63281F01" w14:textId="77777777" w:rsidR="00EA0437" w:rsidRPr="0065063D" w:rsidRDefault="00EA0437" w:rsidP="003C7B33">
            <w:pPr>
              <w:spacing w:before="0"/>
              <w:rPr>
                <w:rFonts w:ascii="Times New Roman" w:hAnsi="Times New Roman"/>
                <w:szCs w:val="18"/>
              </w:rPr>
            </w:pPr>
            <w:r w:rsidRPr="0065063D">
              <w:rPr>
                <w:rFonts w:ascii="Times New Roman" w:hAnsi="Times New Roman"/>
              </w:rPr>
              <w:t>0.08M</w:t>
            </w:r>
          </w:p>
        </w:tc>
        <w:tc>
          <w:tcPr>
            <w:tcW w:w="851" w:type="dxa"/>
            <w:shd w:val="clear" w:color="auto" w:fill="auto"/>
          </w:tcPr>
          <w:p w14:paraId="153A66CC" w14:textId="7651FDAE"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7C865621" w14:textId="77777777" w:rsidR="00EA0437" w:rsidRPr="001A4CB7" w:rsidRDefault="00EA0437" w:rsidP="003C7B33">
            <w:pPr>
              <w:spacing w:before="0"/>
              <w:rPr>
                <w:rFonts w:ascii="Times New Roman" w:hAnsi="Times New Roman"/>
                <w:szCs w:val="18"/>
              </w:rPr>
            </w:pPr>
            <w:r w:rsidRPr="001A4CB7">
              <w:rPr>
                <w:rFonts w:ascii="Times New Roman" w:hAnsi="Times New Roman"/>
              </w:rPr>
              <w:t>0.88</w:t>
            </w:r>
          </w:p>
        </w:tc>
      </w:tr>
      <w:tr w:rsidR="00EA0437" w:rsidRPr="00EC2C7A" w14:paraId="2E795D15" w14:textId="77777777" w:rsidTr="003C7B33">
        <w:tc>
          <w:tcPr>
            <w:tcW w:w="2406" w:type="dxa"/>
            <w:vMerge/>
            <w:tcBorders>
              <w:bottom w:val="nil"/>
            </w:tcBorders>
          </w:tcPr>
          <w:p w14:paraId="3745FBEE" w14:textId="77777777" w:rsidR="00EA0437" w:rsidRPr="0065063D" w:rsidRDefault="00EA0437" w:rsidP="003C7B33">
            <w:pPr>
              <w:spacing w:before="0"/>
              <w:rPr>
                <w:rFonts w:ascii="Times New Roman" w:hAnsi="Times New Roman"/>
              </w:rPr>
            </w:pPr>
          </w:p>
        </w:tc>
        <w:tc>
          <w:tcPr>
            <w:tcW w:w="1133" w:type="dxa"/>
            <w:shd w:val="clear" w:color="auto" w:fill="auto"/>
          </w:tcPr>
          <w:p w14:paraId="12DEB46D" w14:textId="77777777" w:rsidR="00EA0437" w:rsidRPr="0065063D" w:rsidRDefault="00EA0437" w:rsidP="003C7B33">
            <w:pPr>
              <w:spacing w:before="0"/>
              <w:rPr>
                <w:rFonts w:ascii="Times New Roman" w:hAnsi="Times New Roman"/>
                <w:lang w:eastAsia="zh-CN"/>
              </w:rPr>
            </w:pPr>
            <w:r w:rsidRPr="0065063D">
              <w:rPr>
                <w:rFonts w:ascii="Times New Roman" w:hAnsi="Times New Roman"/>
              </w:rPr>
              <w:t>Transformer</w:t>
            </w:r>
          </w:p>
        </w:tc>
        <w:tc>
          <w:tcPr>
            <w:tcW w:w="2268" w:type="dxa"/>
            <w:shd w:val="clear" w:color="auto" w:fill="auto"/>
          </w:tcPr>
          <w:p w14:paraId="04BC80B5" w14:textId="77777777" w:rsidR="00EA0437" w:rsidRPr="0065063D" w:rsidRDefault="00EA0437" w:rsidP="003C7B33">
            <w:pPr>
              <w:spacing w:before="0"/>
              <w:rPr>
                <w:rFonts w:ascii="Times New Roman" w:hAnsi="Times New Roman"/>
              </w:rPr>
            </w:pPr>
            <w:r w:rsidRPr="0065063D">
              <w:rPr>
                <w:rFonts w:ascii="Times New Roman" w:hAnsi="Times New Roman"/>
              </w:rPr>
              <w:t>Depth: 4 transformer blocks</w:t>
            </w:r>
          </w:p>
          <w:p w14:paraId="4EA261B1" w14:textId="77777777" w:rsidR="00EA0437" w:rsidRPr="0065063D" w:rsidRDefault="00EA0437" w:rsidP="003C7B33">
            <w:pPr>
              <w:spacing w:before="0"/>
              <w:rPr>
                <w:rFonts w:ascii="Times New Roman" w:hAnsi="Times New Roman"/>
              </w:rPr>
            </w:pPr>
            <w:r w:rsidRPr="0065063D">
              <w:rPr>
                <w:rFonts w:ascii="Times New Roman" w:hAnsi="Times New Roman"/>
              </w:rPr>
              <w:t>Width: embedding =110</w:t>
            </w:r>
          </w:p>
        </w:tc>
        <w:tc>
          <w:tcPr>
            <w:tcW w:w="1559" w:type="dxa"/>
            <w:shd w:val="clear" w:color="auto" w:fill="auto"/>
          </w:tcPr>
          <w:p w14:paraId="468A9725" w14:textId="77777777" w:rsidR="00EA0437" w:rsidRPr="0065063D" w:rsidRDefault="00EA0437" w:rsidP="003C7B33">
            <w:pPr>
              <w:spacing w:before="0"/>
              <w:rPr>
                <w:rFonts w:ascii="Times New Roman" w:hAnsi="Times New Roman"/>
                <w:szCs w:val="18"/>
              </w:rPr>
            </w:pPr>
            <w:r w:rsidRPr="0065063D">
              <w:rPr>
                <w:rFonts w:ascii="Times New Roman" w:hAnsi="Times New Roman"/>
              </w:rPr>
              <w:t>1.4M</w:t>
            </w:r>
          </w:p>
        </w:tc>
        <w:tc>
          <w:tcPr>
            <w:tcW w:w="851" w:type="dxa"/>
            <w:shd w:val="clear" w:color="auto" w:fill="auto"/>
          </w:tcPr>
          <w:p w14:paraId="4DD54A18" w14:textId="427DF7B1"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0A886AE4" w14:textId="77777777" w:rsidR="00EA0437" w:rsidRPr="001A4CB7" w:rsidRDefault="00EA0437" w:rsidP="003C7B33">
            <w:pPr>
              <w:spacing w:before="0"/>
              <w:rPr>
                <w:rFonts w:ascii="Times New Roman" w:hAnsi="Times New Roman"/>
                <w:szCs w:val="18"/>
              </w:rPr>
            </w:pPr>
            <w:r w:rsidRPr="001A4CB7">
              <w:rPr>
                <w:rFonts w:ascii="Times New Roman" w:hAnsi="Times New Roman"/>
              </w:rPr>
              <w:t>0.84</w:t>
            </w:r>
          </w:p>
        </w:tc>
      </w:tr>
      <w:tr w:rsidR="00EA0437" w:rsidRPr="00EC2C7A" w14:paraId="5D4643A1" w14:textId="77777777" w:rsidTr="003C7B33">
        <w:tc>
          <w:tcPr>
            <w:tcW w:w="2406" w:type="dxa"/>
            <w:vMerge/>
            <w:tcBorders>
              <w:bottom w:val="single" w:sz="4" w:space="0" w:color="auto"/>
            </w:tcBorders>
          </w:tcPr>
          <w:p w14:paraId="00F4C793"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4998F6D1"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t>MLP</w:t>
            </w:r>
          </w:p>
        </w:tc>
        <w:tc>
          <w:tcPr>
            <w:tcW w:w="2268" w:type="dxa"/>
          </w:tcPr>
          <w:p w14:paraId="0C419469" w14:textId="77777777" w:rsidR="00EA0437" w:rsidRPr="0065063D" w:rsidRDefault="00EA0437" w:rsidP="003C7B33">
            <w:pPr>
              <w:spacing w:before="0"/>
              <w:rPr>
                <w:rFonts w:ascii="Times New Roman" w:hAnsi="Times New Roman"/>
              </w:rPr>
            </w:pPr>
            <w:r w:rsidRPr="0065063D">
              <w:rPr>
                <w:rFonts w:ascii="Times New Roman" w:hAnsi="Times New Roman"/>
              </w:rPr>
              <w:t>Depth: 3 FC layers</w:t>
            </w:r>
          </w:p>
          <w:p w14:paraId="4AE72EF9" w14:textId="77777777" w:rsidR="00EA0437" w:rsidRPr="0065063D" w:rsidRDefault="00EA0437" w:rsidP="003C7B33">
            <w:pPr>
              <w:spacing w:before="0"/>
              <w:rPr>
                <w:rFonts w:ascii="Times New Roman" w:hAnsi="Times New Roman"/>
              </w:rPr>
            </w:pPr>
            <w:r w:rsidRPr="0065063D">
              <w:rPr>
                <w:rFonts w:ascii="Times New Roman" w:hAnsi="Times New Roman"/>
              </w:rPr>
              <w:t>Width: 2200 neurons</w:t>
            </w:r>
          </w:p>
        </w:tc>
        <w:tc>
          <w:tcPr>
            <w:tcW w:w="1559" w:type="dxa"/>
          </w:tcPr>
          <w:p w14:paraId="2201F474" w14:textId="77777777" w:rsidR="00EA0437" w:rsidRPr="0065063D" w:rsidRDefault="00EA0437" w:rsidP="003C7B33">
            <w:pPr>
              <w:spacing w:before="0"/>
              <w:rPr>
                <w:rFonts w:ascii="Times New Roman" w:hAnsi="Times New Roman"/>
                <w:szCs w:val="18"/>
              </w:rPr>
            </w:pPr>
            <w:r w:rsidRPr="0065063D">
              <w:rPr>
                <w:rFonts w:ascii="Times New Roman" w:hAnsi="Times New Roman"/>
              </w:rPr>
              <w:t>16.5M</w:t>
            </w:r>
          </w:p>
        </w:tc>
        <w:tc>
          <w:tcPr>
            <w:tcW w:w="851" w:type="dxa"/>
          </w:tcPr>
          <w:p w14:paraId="400BD27E" w14:textId="75942853"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tcPr>
          <w:p w14:paraId="20970923" w14:textId="77777777" w:rsidR="00EA0437" w:rsidRPr="001A4CB7" w:rsidRDefault="00EA0437" w:rsidP="003C7B33">
            <w:pPr>
              <w:spacing w:before="0"/>
              <w:rPr>
                <w:rFonts w:ascii="Times New Roman" w:hAnsi="Times New Roman"/>
                <w:szCs w:val="18"/>
              </w:rPr>
            </w:pPr>
            <w:r w:rsidRPr="001A4CB7">
              <w:rPr>
                <w:rFonts w:ascii="Times New Roman" w:hAnsi="Times New Roman"/>
              </w:rPr>
              <w:t>0.89</w:t>
            </w:r>
          </w:p>
        </w:tc>
      </w:tr>
    </w:tbl>
    <w:p w14:paraId="6B9D4F01" w14:textId="77777777" w:rsidR="00EA0437" w:rsidRDefault="00EA0437" w:rsidP="00EA0437">
      <w:pPr>
        <w:rPr>
          <w:lang w:val="en-US"/>
        </w:rPr>
      </w:pPr>
    </w:p>
    <w:p w14:paraId="0CECB933" w14:textId="3B2A2105" w:rsidR="00EA0437" w:rsidRDefault="00EA0437" w:rsidP="00EA0437">
      <w:pPr>
        <w:rPr>
          <w:lang w:val="en-US"/>
        </w:rPr>
      </w:pPr>
      <w:r>
        <w:rPr>
          <w:lang w:val="en-US"/>
        </w:rPr>
        <w:lastRenderedPageBreak/>
        <w:t xml:space="preserve">In table </w:t>
      </w:r>
      <w:r w:rsidR="00DA691E">
        <w:rPr>
          <w:lang w:val="en-US"/>
        </w:rPr>
        <w:t>A</w:t>
      </w:r>
      <w:r>
        <w:rPr>
          <w:lang w:val="en-US"/>
        </w:rPr>
        <w:t>-2, CNN encoder is used in the evaluation for verifying performance of different decoders. Similar observations can be made.</w:t>
      </w:r>
    </w:p>
    <w:p w14:paraId="33C82098" w14:textId="054C0D68" w:rsidR="00EA0437" w:rsidRDefault="00EA0437" w:rsidP="003F544D"/>
    <w:p w14:paraId="495F68AA" w14:textId="7C015AF1" w:rsidR="000823F0" w:rsidRPr="00603ACB" w:rsidRDefault="000823F0" w:rsidP="004A39E2">
      <w:pPr>
        <w:pStyle w:val="1"/>
        <w:numPr>
          <w:ilvl w:val="0"/>
          <w:numId w:val="0"/>
        </w:numPr>
        <w:ind w:left="432" w:hanging="432"/>
        <w:jc w:val="both"/>
        <w:rPr>
          <w:lang w:val="en-US"/>
        </w:rPr>
      </w:pPr>
      <w:r>
        <w:t xml:space="preserve">Appendix B: Agreement of </w:t>
      </w:r>
      <w:r>
        <w:rPr>
          <w:lang w:val="en-US"/>
        </w:rPr>
        <w:t xml:space="preserve">assumptions for </w:t>
      </w:r>
      <w:r w:rsidRPr="004F20D6">
        <w:rPr>
          <w:lang w:val="en-US"/>
        </w:rPr>
        <w:t>aligned reference encoder and reference decoder</w:t>
      </w:r>
    </w:p>
    <w:p w14:paraId="299F6952" w14:textId="77777777" w:rsidR="000823F0" w:rsidRDefault="000823F0" w:rsidP="000823F0">
      <w:pPr>
        <w:rPr>
          <w:lang w:val="en-US"/>
        </w:rPr>
      </w:pPr>
      <w:r>
        <w:rPr>
          <w:rFonts w:hint="eastAsia"/>
          <w:lang w:val="en-US"/>
        </w:rPr>
        <w:t>In</w:t>
      </w:r>
      <w:r>
        <w:rPr>
          <w:lang w:val="en-US"/>
        </w:rPr>
        <w:t xml:space="preserve"> previous RAN4 meeting, the simulation assumptions have been agreed for feasibility study of aligning model among companies.</w:t>
      </w:r>
    </w:p>
    <w:tbl>
      <w:tblPr>
        <w:tblStyle w:val="afff5"/>
        <w:tblW w:w="0" w:type="auto"/>
        <w:tblInd w:w="0" w:type="dxa"/>
        <w:tblLook w:val="04A0" w:firstRow="1" w:lastRow="0" w:firstColumn="1" w:lastColumn="0" w:noHBand="0" w:noVBand="1"/>
      </w:tblPr>
      <w:tblGrid>
        <w:gridCol w:w="9630"/>
      </w:tblGrid>
      <w:tr w:rsidR="000823F0" w14:paraId="69ABEC2C" w14:textId="77777777" w:rsidTr="004F2FCE">
        <w:tc>
          <w:tcPr>
            <w:tcW w:w="9630" w:type="dxa"/>
          </w:tcPr>
          <w:p w14:paraId="639843D5"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
                <w:lang w:eastAsia="ja-JP"/>
              </w:rPr>
            </w:pPr>
            <w:r w:rsidRPr="003B7817">
              <w:rPr>
                <w:rFonts w:ascii="Times New Roman" w:hAnsi="Times New Roman"/>
                <w:b/>
                <w:lang w:eastAsia="en-U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5621"/>
            </w:tblGrid>
            <w:tr w:rsidR="000823F0" w:rsidRPr="003B7817" w14:paraId="568361C4"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36F226F" w14:textId="77777777" w:rsidR="000823F0" w:rsidRPr="003B7817" w:rsidRDefault="000823F0" w:rsidP="004F2FCE">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3988F748" w14:textId="77777777" w:rsidR="000823F0" w:rsidRPr="003B7817" w:rsidRDefault="000823F0" w:rsidP="004F2FCE">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Value</w:t>
                  </w:r>
                </w:p>
              </w:tc>
            </w:tr>
            <w:tr w:rsidR="000823F0" w:rsidRPr="003B7817" w14:paraId="6329E615"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94A898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0B8AB40C"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FDD, OFDM</w:t>
                  </w:r>
                </w:p>
              </w:tc>
            </w:tr>
            <w:tr w:rsidR="000823F0" w:rsidRPr="003B7817" w14:paraId="345144D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96C9688"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35D7D69E"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OFDMA</w:t>
                  </w:r>
                </w:p>
              </w:tc>
            </w:tr>
            <w:tr w:rsidR="000823F0" w:rsidRPr="003B7817" w14:paraId="36A4ACC7"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CCBA77B"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Scenario</w:t>
                  </w:r>
                </w:p>
              </w:tc>
              <w:tc>
                <w:tcPr>
                  <w:tcW w:w="5621" w:type="dxa"/>
                  <w:tcBorders>
                    <w:top w:val="single" w:sz="4" w:space="0" w:color="auto"/>
                    <w:left w:val="single" w:sz="4" w:space="0" w:color="auto"/>
                    <w:bottom w:val="single" w:sz="4" w:space="0" w:color="auto"/>
                    <w:right w:val="single" w:sz="4" w:space="0" w:color="auto"/>
                  </w:tcBorders>
                  <w:hideMark/>
                </w:tcPr>
                <w:p w14:paraId="1BE4E151" w14:textId="77777777" w:rsidR="000823F0" w:rsidRPr="003B7817" w:rsidRDefault="000823F0" w:rsidP="004F2FCE">
                  <w:pPr>
                    <w:keepNext/>
                    <w:keepLines/>
                    <w:suppressAutoHyphens w:val="0"/>
                    <w:overflowPunct/>
                    <w:autoSpaceDE/>
                    <w:textAlignment w:val="auto"/>
                    <w:rPr>
                      <w:bCs w:val="0"/>
                      <w:sz w:val="18"/>
                      <w:lang w:eastAsia="en-US"/>
                    </w:rPr>
                  </w:pPr>
                  <w:r w:rsidRPr="003B7817">
                    <w:rPr>
                      <w:bCs w:val="0"/>
                      <w:sz w:val="18"/>
                      <w:lang w:eastAsia="en-US"/>
                    </w:rPr>
                    <w:t>Dense Urban (Macro only)</w:t>
                  </w:r>
                </w:p>
              </w:tc>
            </w:tr>
            <w:tr w:rsidR="000823F0" w:rsidRPr="003B7817" w14:paraId="7D4D9A6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6852BA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1DE88BF3"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napToGrid w:val="0"/>
                      <w:sz w:val="18"/>
                      <w:lang w:val="en-US" w:eastAsia="en-GB"/>
                    </w:rPr>
                    <w:t>FR1 only, [2GHz, 4GHz]</w:t>
                  </w:r>
                </w:p>
              </w:tc>
            </w:tr>
            <w:tr w:rsidR="000823F0" w:rsidRPr="003B7817" w14:paraId="44003CF4"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52A4DCC"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62F74ADF"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200m</w:t>
                  </w:r>
                </w:p>
              </w:tc>
            </w:tr>
            <w:tr w:rsidR="000823F0" w:rsidRPr="003B7817" w14:paraId="5326B9A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82F44B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lang w:val="en-US"/>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286C05C9"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According to TR 38.901</w:t>
                  </w:r>
                </w:p>
              </w:tc>
            </w:tr>
            <w:tr w:rsidR="000823F0" w:rsidRPr="003B7817" w14:paraId="5000E79A"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FADEA88"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Antenna setup and port layouts at gNB</w:t>
                  </w:r>
                </w:p>
              </w:tc>
              <w:tc>
                <w:tcPr>
                  <w:tcW w:w="5621" w:type="dxa"/>
                  <w:tcBorders>
                    <w:top w:val="single" w:sz="4" w:space="0" w:color="auto"/>
                    <w:left w:val="single" w:sz="4" w:space="0" w:color="auto"/>
                    <w:bottom w:val="single" w:sz="4" w:space="0" w:color="auto"/>
                    <w:right w:val="single" w:sz="4" w:space="0" w:color="auto"/>
                  </w:tcBorders>
                  <w:hideMark/>
                </w:tcPr>
                <w:p w14:paraId="1E0B1E3A" w14:textId="77777777" w:rsidR="000823F0" w:rsidRPr="003B7817" w:rsidRDefault="000823F0" w:rsidP="004F2FCE">
                  <w:pPr>
                    <w:keepNext/>
                    <w:keepLines/>
                    <w:suppressAutoHyphens w:val="0"/>
                    <w:overflowPunct/>
                    <w:autoSpaceDE/>
                    <w:textAlignment w:val="auto"/>
                    <w:rPr>
                      <w:bCs w:val="0"/>
                      <w:sz w:val="18"/>
                      <w:szCs w:val="18"/>
                      <w:lang w:val="en-US"/>
                    </w:rPr>
                  </w:pPr>
                  <w:r w:rsidRPr="003B7817">
                    <w:rPr>
                      <w:bCs w:val="0"/>
                      <w:sz w:val="18"/>
                      <w:szCs w:val="18"/>
                    </w:rPr>
                    <w:t>Companies need to report which option(s) are used between</w:t>
                  </w:r>
                </w:p>
                <w:p w14:paraId="2B93611A" w14:textId="77777777" w:rsidR="000823F0" w:rsidRPr="003B7817" w:rsidRDefault="000823F0" w:rsidP="004F2FCE">
                  <w:pPr>
                    <w:keepNext/>
                    <w:keepLines/>
                    <w:suppressAutoHyphens w:val="0"/>
                    <w:overflowPunct/>
                    <w:autoSpaceDE/>
                    <w:textAlignment w:val="auto"/>
                    <w:rPr>
                      <w:bCs w:val="0"/>
                      <w:sz w:val="18"/>
                      <w:szCs w:val="18"/>
                      <w:lang w:val="fr-FR"/>
                    </w:rPr>
                  </w:pPr>
                  <w:r w:rsidRPr="003B7817">
                    <w:rPr>
                      <w:bCs w:val="0"/>
                      <w:sz w:val="18"/>
                      <w:szCs w:val="18"/>
                      <w:lang w:val="fr-FR"/>
                    </w:rPr>
                    <w:t>- 32 ports: (8,8,2,1,1,2,8), (dH,dV) = (0.5, 0.8)</w:t>
                  </w:r>
                  <w:r w:rsidRPr="003B7817">
                    <w:rPr>
                      <w:bCs w:val="0"/>
                      <w:sz w:val="18"/>
                      <w:szCs w:val="18"/>
                    </w:rPr>
                    <w:t>λ</w:t>
                  </w:r>
                </w:p>
              </w:tc>
            </w:tr>
            <w:tr w:rsidR="000823F0" w:rsidRPr="003B7817" w14:paraId="792FB90F"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DC1F1E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24695D5F"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rPr>
                    <w:t>4RX: (1,2,2,1,1,1,2), (dH,dV) = (0.5, 0.5)λ for (rank 1-4)</w:t>
                  </w:r>
                </w:p>
              </w:tc>
            </w:tr>
            <w:tr w:rsidR="000823F0" w:rsidRPr="003B7817" w14:paraId="5477B09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6DB7374"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1BE8FE7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44dBm for 20MHz</w:t>
                  </w:r>
                </w:p>
              </w:tc>
            </w:tr>
            <w:tr w:rsidR="000823F0" w:rsidRPr="003B7817" w14:paraId="00F0407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EBF618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5F0C9656"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25m</w:t>
                  </w:r>
                </w:p>
              </w:tc>
            </w:tr>
            <w:tr w:rsidR="000823F0" w:rsidRPr="003B7817" w14:paraId="24CC651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BE65CFE"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6F8A397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Follow TR36.873</w:t>
                  </w:r>
                </w:p>
              </w:tc>
            </w:tr>
            <w:tr w:rsidR="000823F0" w:rsidRPr="003B7817" w14:paraId="706E347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04FCC98"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2068D2D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9dB</w:t>
                  </w:r>
                </w:p>
              </w:tc>
            </w:tr>
            <w:tr w:rsidR="000823F0" w:rsidRPr="003B7817" w14:paraId="649A0DAA" w14:textId="77777777" w:rsidTr="004F2FCE">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4EE06ED5"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1308CFE7" w14:textId="77777777" w:rsidR="000823F0" w:rsidRPr="003B7817" w:rsidRDefault="000823F0" w:rsidP="004F2FCE">
                  <w:pPr>
                    <w:widowControl w:val="0"/>
                    <w:suppressAutoHyphens w:val="0"/>
                    <w:autoSpaceDN w:val="0"/>
                    <w:adjustRightInd w:val="0"/>
                    <w:jc w:val="left"/>
                    <w:textAlignment w:val="auto"/>
                    <w:rPr>
                      <w:bCs w:val="0"/>
                      <w:sz w:val="18"/>
                      <w:szCs w:val="18"/>
                    </w:rPr>
                  </w:pPr>
                  <w:r w:rsidRPr="003B7817">
                    <w:rPr>
                      <w:bCs w:val="0"/>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541C8152"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lang w:val="en-US"/>
                    </w:rPr>
                    <w:t>14 OFDM symbol slot</w:t>
                  </w:r>
                </w:p>
              </w:tc>
            </w:tr>
            <w:tr w:rsidR="000823F0" w:rsidRPr="003B7817" w14:paraId="1C543FDB" w14:textId="77777777" w:rsidTr="004F2FCE">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050B1BA9" w14:textId="77777777" w:rsidR="000823F0" w:rsidRPr="003B7817" w:rsidRDefault="000823F0" w:rsidP="004F2FCE">
                  <w:pPr>
                    <w:suppressAutoHyphens w:val="0"/>
                    <w:overflowPunct/>
                    <w:autoSpaceDE/>
                    <w:jc w:val="left"/>
                    <w:textAlignment w:val="auto"/>
                    <w:rPr>
                      <w:bCs w:val="0"/>
                      <w:sz w:val="18"/>
                    </w:rPr>
                  </w:pPr>
                </w:p>
              </w:tc>
              <w:tc>
                <w:tcPr>
                  <w:tcW w:w="1642" w:type="dxa"/>
                  <w:tcBorders>
                    <w:top w:val="single" w:sz="4" w:space="0" w:color="auto"/>
                    <w:left w:val="single" w:sz="4" w:space="0" w:color="auto"/>
                    <w:bottom w:val="single" w:sz="4" w:space="0" w:color="auto"/>
                    <w:right w:val="single" w:sz="4" w:space="0" w:color="auto"/>
                  </w:tcBorders>
                  <w:hideMark/>
                </w:tcPr>
                <w:p w14:paraId="1630E14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6C3E8A06" w14:textId="77777777" w:rsidR="000823F0" w:rsidRPr="003B7817" w:rsidRDefault="000823F0" w:rsidP="004F2FCE">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 xml:space="preserve">Baseline: 15kHz for 2GHz; </w:t>
                  </w:r>
                </w:p>
                <w:p w14:paraId="3641FB58" w14:textId="77777777" w:rsidR="000823F0" w:rsidRPr="003B7817" w:rsidRDefault="000823F0" w:rsidP="004F2FCE">
                  <w:pPr>
                    <w:widowControl w:val="0"/>
                    <w:suppressAutoHyphens w:val="0"/>
                    <w:autoSpaceDN w:val="0"/>
                    <w:adjustRightInd w:val="0"/>
                    <w:snapToGrid w:val="0"/>
                    <w:jc w:val="left"/>
                    <w:rPr>
                      <w:rFonts w:eastAsia="Yu Mincho"/>
                      <w:bCs w:val="0"/>
                      <w:sz w:val="18"/>
                      <w:lang w:val="en-US" w:eastAsia="ja-JP"/>
                    </w:rPr>
                  </w:pPr>
                  <w:r w:rsidRPr="003B7817">
                    <w:rPr>
                      <w:rFonts w:eastAsia="Times New Roman"/>
                      <w:bCs w:val="0"/>
                      <w:sz w:val="18"/>
                      <w:lang w:val="en-US"/>
                    </w:rPr>
                    <w:t>Optional: 30kHz for 4GHz</w:t>
                  </w:r>
                </w:p>
              </w:tc>
            </w:tr>
            <w:tr w:rsidR="000823F0" w:rsidRPr="003B7817" w14:paraId="7C610D60"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72262B6"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2D31DC20" w14:textId="77777777" w:rsidR="000823F0" w:rsidRPr="003B7817" w:rsidRDefault="000823F0" w:rsidP="004F2FCE">
                  <w:pPr>
                    <w:keepLines/>
                    <w:suppressAutoHyphens w:val="0"/>
                    <w:autoSpaceDN w:val="0"/>
                    <w:adjustRightInd w:val="0"/>
                    <w:snapToGrid w:val="0"/>
                    <w:jc w:val="left"/>
                    <w:rPr>
                      <w:rFonts w:eastAsia="Times New Roman"/>
                      <w:bCs w:val="0"/>
                      <w:snapToGrid w:val="0"/>
                      <w:sz w:val="18"/>
                      <w:lang w:val="en-US" w:eastAsia="en-GB"/>
                    </w:rPr>
                  </w:pPr>
                  <w:r w:rsidRPr="003B7817">
                    <w:rPr>
                      <w:rFonts w:eastAsia="Times New Roman"/>
                      <w:bCs w:val="0"/>
                      <w:sz w:val="18"/>
                      <w:lang w:val="en-US"/>
                    </w:rPr>
                    <w:t xml:space="preserve">Baseline: </w:t>
                  </w:r>
                  <w:r w:rsidRPr="003B7817">
                    <w:rPr>
                      <w:rFonts w:eastAsia="Times New Roman"/>
                      <w:bCs w:val="0"/>
                      <w:snapToGrid w:val="0"/>
                      <w:sz w:val="18"/>
                      <w:lang w:val="en-US" w:eastAsia="en-GB"/>
                    </w:rPr>
                    <w:t>10 MHz for 15kHz</w:t>
                  </w:r>
                </w:p>
                <w:p w14:paraId="6CD682B3" w14:textId="77777777" w:rsidR="000823F0" w:rsidRPr="003B7817" w:rsidRDefault="000823F0" w:rsidP="004F2FCE">
                  <w:pPr>
                    <w:widowControl w:val="0"/>
                    <w:suppressAutoHyphens w:val="0"/>
                    <w:autoSpaceDN w:val="0"/>
                    <w:adjustRightInd w:val="0"/>
                    <w:snapToGrid w:val="0"/>
                    <w:jc w:val="left"/>
                    <w:rPr>
                      <w:rFonts w:eastAsia="MS Mincho"/>
                      <w:bCs w:val="0"/>
                      <w:snapToGrid w:val="0"/>
                      <w:sz w:val="18"/>
                      <w:lang w:val="en-US" w:eastAsia="en-US"/>
                    </w:rPr>
                  </w:pPr>
                  <w:r w:rsidRPr="003B7817">
                    <w:rPr>
                      <w:rFonts w:eastAsia="Times New Roman"/>
                      <w:bCs w:val="0"/>
                      <w:snapToGrid w:val="0"/>
                      <w:sz w:val="18"/>
                      <w:lang w:val="en-US" w:eastAsia="en-GB"/>
                    </w:rPr>
                    <w:t>Optional: 20 MHz for 30kHz</w:t>
                  </w:r>
                </w:p>
              </w:tc>
            </w:tr>
            <w:tr w:rsidR="000823F0" w:rsidRPr="003B7817" w14:paraId="36EB7FE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24B21EC" w14:textId="77777777" w:rsidR="000823F0" w:rsidRPr="003B7817" w:rsidRDefault="000823F0" w:rsidP="004F2FCE">
                  <w:pPr>
                    <w:widowControl w:val="0"/>
                    <w:suppressAutoHyphens w:val="0"/>
                    <w:autoSpaceDN w:val="0"/>
                    <w:adjustRightInd w:val="0"/>
                    <w:jc w:val="left"/>
                    <w:textAlignment w:val="auto"/>
                    <w:rPr>
                      <w:bCs w:val="0"/>
                      <w:sz w:val="18"/>
                      <w:szCs w:val="18"/>
                    </w:rPr>
                  </w:pPr>
                  <w:r w:rsidRPr="003B7817">
                    <w:rPr>
                      <w:bCs w:val="0"/>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076132EE"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Slot Format 0 (all downlink) for all slots</w:t>
                  </w:r>
                </w:p>
              </w:tc>
            </w:tr>
            <w:tr w:rsidR="000823F0" w:rsidRPr="003B7817" w14:paraId="54E4DD97"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39741B4"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5CC03602"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szCs w:val="18"/>
                      <w:lang w:val="en-US" w:eastAsia="en-GB"/>
                    </w:rPr>
                    <w:t>SU-MIMO</w:t>
                  </w:r>
                </w:p>
              </w:tc>
            </w:tr>
            <w:tr w:rsidR="000823F0" w:rsidRPr="003B7817" w14:paraId="12AAFD32"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6B15D527"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MIMO layers</w:t>
                  </w:r>
                </w:p>
              </w:tc>
              <w:tc>
                <w:tcPr>
                  <w:tcW w:w="5621" w:type="dxa"/>
                  <w:tcBorders>
                    <w:top w:val="single" w:sz="4" w:space="0" w:color="auto"/>
                    <w:left w:val="single" w:sz="4" w:space="0" w:color="auto"/>
                    <w:bottom w:val="single" w:sz="4" w:space="0" w:color="auto"/>
                    <w:right w:val="single" w:sz="4" w:space="0" w:color="auto"/>
                  </w:tcBorders>
                  <w:hideMark/>
                </w:tcPr>
                <w:p w14:paraId="3F9F1734" w14:textId="77777777" w:rsidR="000823F0" w:rsidRPr="003B7817" w:rsidRDefault="000823F0" w:rsidP="004F2FCE">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Baseline: 1</w:t>
                  </w:r>
                </w:p>
                <w:p w14:paraId="5549FE3B"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rPr>
                    <w:t>Optional: 2</w:t>
                  </w:r>
                </w:p>
              </w:tc>
            </w:tr>
            <w:tr w:rsidR="000823F0" w:rsidRPr="003B7817" w14:paraId="625CEE6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44C01FE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19940E33"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rPr>
                    <w:t>Feedback assumption at least for baseline scheme</w:t>
                  </w:r>
                </w:p>
                <w:p w14:paraId="5FF17FFC" w14:textId="77777777" w:rsidR="000823F0" w:rsidRPr="003B7817" w:rsidRDefault="000823F0" w:rsidP="004F2FCE">
                  <w:pPr>
                    <w:widowControl w:val="0"/>
                    <w:suppressAutoHyphens w:val="0"/>
                    <w:overflowPunct/>
                    <w:autoSpaceDE/>
                    <w:rPr>
                      <w:rFonts w:eastAsia="Microsoft YaHei UI"/>
                      <w:bCs w:val="0"/>
                      <w:sz w:val="18"/>
                      <w:szCs w:val="18"/>
                    </w:rPr>
                  </w:pPr>
                  <w:r w:rsidRPr="003B7817">
                    <w:rPr>
                      <w:rFonts w:eastAsia="Microsoft YaHei UI"/>
                      <w:bCs w:val="0"/>
                      <w:sz w:val="18"/>
                      <w:szCs w:val="18"/>
                    </w:rPr>
                    <w:t xml:space="preserve">- CSI feedback periodicity </w:t>
                  </w:r>
                  <w:r w:rsidRPr="003B7817">
                    <w:rPr>
                      <w:rFonts w:eastAsia="Microsoft YaHei UI"/>
                      <w:bCs w:val="0"/>
                      <w:sz w:val="14"/>
                      <w:szCs w:val="14"/>
                    </w:rPr>
                    <w:t>(full CSI feedback)</w:t>
                  </w:r>
                  <w:r w:rsidRPr="003B7817">
                    <w:rPr>
                      <w:rFonts w:eastAsia="Microsoft YaHei UI"/>
                      <w:bCs w:val="0"/>
                      <w:sz w:val="18"/>
                      <w:szCs w:val="18"/>
                    </w:rPr>
                    <w:t>: 5 ms (baseline)</w:t>
                  </w:r>
                </w:p>
                <w:p w14:paraId="4EC7CEFF" w14:textId="77777777" w:rsidR="000823F0" w:rsidRPr="003B7817" w:rsidRDefault="000823F0" w:rsidP="004F2FCE">
                  <w:pPr>
                    <w:widowControl w:val="0"/>
                    <w:suppressAutoHyphens w:val="0"/>
                    <w:overflowPunct/>
                    <w:autoSpaceDE/>
                    <w:rPr>
                      <w:rFonts w:eastAsia="MS Mincho"/>
                      <w:bCs w:val="0"/>
                      <w:sz w:val="18"/>
                      <w:szCs w:val="18"/>
                      <w:lang w:eastAsia="en-US"/>
                    </w:rPr>
                  </w:pPr>
                  <w:r w:rsidRPr="003B7817">
                    <w:rPr>
                      <w:rFonts w:eastAsia="Microsoft YaHei UI"/>
                      <w:bCs w:val="0"/>
                      <w:sz w:val="18"/>
                      <w:szCs w:val="18"/>
                    </w:rPr>
                    <w:t xml:space="preserve">- Scheduling delay </w:t>
                  </w:r>
                  <w:r w:rsidRPr="003B7817">
                    <w:rPr>
                      <w:rFonts w:eastAsia="Microsoft YaHei UI"/>
                      <w:bCs w:val="0"/>
                      <w:sz w:val="14"/>
                      <w:szCs w:val="14"/>
                    </w:rPr>
                    <w:t>(from CSI feedback to time to apply in scheduling)</w:t>
                  </w:r>
                  <w:r w:rsidRPr="003B7817">
                    <w:rPr>
                      <w:rFonts w:eastAsia="Microsoft YaHei UI"/>
                      <w:bCs w:val="0"/>
                      <w:sz w:val="18"/>
                      <w:szCs w:val="18"/>
                    </w:rPr>
                    <w:t>: 4 ms</w:t>
                  </w:r>
                </w:p>
              </w:tc>
            </w:tr>
            <w:tr w:rsidR="000823F0" w:rsidRPr="003B7817" w14:paraId="09C0BB6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2335A49"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271B6D13" w14:textId="77777777" w:rsidR="000823F0" w:rsidRPr="003B7817" w:rsidRDefault="000823F0" w:rsidP="004F2FCE">
                  <w:pPr>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Baseline: 50%</w:t>
                  </w:r>
                </w:p>
                <w:p w14:paraId="62344179"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eastAsia="en-GB"/>
                    </w:rPr>
                    <w:t>Optional: 20/70%</w:t>
                  </w:r>
                  <w:r w:rsidRPr="003B7817">
                    <w:rPr>
                      <w:rFonts w:eastAsia="Times New Roman"/>
                      <w:bCs w:val="0"/>
                      <w:sz w:val="18"/>
                      <w:szCs w:val="18"/>
                      <w:lang w:val="en-US" w:eastAsia="en-GB"/>
                    </w:rPr>
                    <w:t xml:space="preserve"> </w:t>
                  </w:r>
                </w:p>
              </w:tc>
            </w:tr>
            <w:tr w:rsidR="000823F0" w:rsidRPr="003B7817" w14:paraId="722C5543"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1E2A008"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2E223A89"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lang w:val="en-US"/>
                    </w:rPr>
                    <w:t>CSI compression: 80% indoor (3 km/h), 20% outdoor (30 km/h)</w:t>
                  </w:r>
                </w:p>
              </w:tc>
            </w:tr>
            <w:tr w:rsidR="000823F0" w:rsidRPr="003B7817" w14:paraId="2D395B66"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9CFCDB9"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UE receiver</w:t>
                  </w:r>
                </w:p>
              </w:tc>
              <w:tc>
                <w:tcPr>
                  <w:tcW w:w="5621" w:type="dxa"/>
                  <w:tcBorders>
                    <w:top w:val="single" w:sz="4" w:space="0" w:color="auto"/>
                    <w:left w:val="single" w:sz="4" w:space="0" w:color="auto"/>
                    <w:bottom w:val="single" w:sz="4" w:space="0" w:color="auto"/>
                    <w:right w:val="single" w:sz="4" w:space="0" w:color="auto"/>
                  </w:tcBorders>
                  <w:hideMark/>
                </w:tcPr>
                <w:p w14:paraId="2413F8B7"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MMSE-IRC as the baseline receiver</w:t>
                  </w:r>
                </w:p>
              </w:tc>
            </w:tr>
            <w:tr w:rsidR="000823F0" w:rsidRPr="003B7817" w14:paraId="1EF1EB4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C742682"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5EF60385"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Realistic</w:t>
                  </w:r>
                </w:p>
              </w:tc>
            </w:tr>
            <w:tr w:rsidR="000823F0" w:rsidRPr="003B7817" w14:paraId="1F5CE022"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1DC7E41"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Channel estimation         </w:t>
                  </w:r>
                </w:p>
              </w:tc>
              <w:tc>
                <w:tcPr>
                  <w:tcW w:w="5621" w:type="dxa"/>
                  <w:tcBorders>
                    <w:top w:val="single" w:sz="4" w:space="0" w:color="auto"/>
                    <w:left w:val="single" w:sz="4" w:space="0" w:color="auto"/>
                    <w:bottom w:val="single" w:sz="4" w:space="0" w:color="auto"/>
                    <w:right w:val="single" w:sz="4" w:space="0" w:color="auto"/>
                  </w:tcBorders>
                </w:tcPr>
                <w:p w14:paraId="42E44D91" w14:textId="77777777" w:rsidR="000823F0" w:rsidRPr="003B7817" w:rsidRDefault="000823F0" w:rsidP="004F2FCE">
                  <w:pPr>
                    <w:widowControl w:val="0"/>
                    <w:suppressAutoHyphens w:val="0"/>
                    <w:overflowPunct/>
                    <w:autoSpaceDE/>
                    <w:jc w:val="left"/>
                    <w:textAlignment w:val="auto"/>
                    <w:rPr>
                      <w:rFonts w:eastAsia="Yu Mincho"/>
                      <w:bCs w:val="0"/>
                      <w:szCs w:val="18"/>
                      <w:lang w:eastAsia="ja-JP"/>
                    </w:rPr>
                  </w:pPr>
                  <w:r w:rsidRPr="003B7817">
                    <w:rPr>
                      <w:bCs w:val="0"/>
                      <w:sz w:val="18"/>
                      <w:szCs w:val="18"/>
                      <w:lang w:val="en-US"/>
                    </w:rPr>
                    <w:t>Realistic</w:t>
                  </w:r>
                  <w:r w:rsidRPr="003B7817">
                    <w:rPr>
                      <w:rFonts w:eastAsia="Yu Mincho"/>
                      <w:bCs w:val="0"/>
                      <w:sz w:val="18"/>
                      <w:szCs w:val="18"/>
                      <w:lang w:val="en-US" w:eastAsia="ja-JP"/>
                    </w:rPr>
                    <w:t xml:space="preserve"> or ideal channel estimation</w:t>
                  </w:r>
                </w:p>
                <w:p w14:paraId="4B80983B" w14:textId="77777777" w:rsidR="000823F0" w:rsidRPr="003B7817" w:rsidRDefault="000823F0" w:rsidP="004F2FCE">
                  <w:pPr>
                    <w:widowControl w:val="0"/>
                    <w:suppressAutoHyphens w:val="0"/>
                    <w:autoSpaceDN w:val="0"/>
                    <w:adjustRightInd w:val="0"/>
                    <w:snapToGrid w:val="0"/>
                    <w:jc w:val="left"/>
                    <w:rPr>
                      <w:rFonts w:eastAsia="Times New Roman"/>
                      <w:bCs w:val="0"/>
                      <w:sz w:val="18"/>
                      <w:szCs w:val="18"/>
                      <w:lang w:val="en-US" w:eastAsia="en-GB"/>
                    </w:rPr>
                  </w:pPr>
                </w:p>
              </w:tc>
            </w:tr>
          </w:tbl>
          <w:p w14:paraId="490F43E1" w14:textId="77777777" w:rsidR="000823F0" w:rsidRDefault="000823F0" w:rsidP="004F2FCE">
            <w:pPr>
              <w:rPr>
                <w:lang w:val="en-US"/>
              </w:rPr>
            </w:pPr>
          </w:p>
        </w:tc>
      </w:tr>
    </w:tbl>
    <w:p w14:paraId="0390413C" w14:textId="77777777" w:rsidR="000823F0" w:rsidRDefault="000823F0" w:rsidP="000823F0">
      <w:pPr>
        <w:rPr>
          <w:lang w:val="en-US"/>
        </w:rPr>
      </w:pPr>
    </w:p>
    <w:p w14:paraId="502347D4" w14:textId="3CE556A8" w:rsidR="000823F0" w:rsidRDefault="000823F0" w:rsidP="000823F0">
      <w:pPr>
        <w:rPr>
          <w:lang w:val="en-US"/>
        </w:rPr>
      </w:pPr>
      <w:r>
        <w:rPr>
          <w:rFonts w:hint="eastAsia"/>
          <w:lang w:val="en-US"/>
        </w:rPr>
        <w:t>I</w:t>
      </w:r>
      <w:r>
        <w:rPr>
          <w:lang w:val="en-US"/>
        </w:rPr>
        <w:t xml:space="preserve">n the e-mail discussion after RAN4#111 meeting, </w:t>
      </w:r>
      <w:r>
        <w:rPr>
          <w:rFonts w:eastAsiaTheme="minorEastAsia"/>
        </w:rPr>
        <w:t>a CNN based model structure pair for both encoder and decoder has been aligned for feasibility study.</w:t>
      </w:r>
    </w:p>
    <w:tbl>
      <w:tblPr>
        <w:tblStyle w:val="afff5"/>
        <w:tblW w:w="0" w:type="auto"/>
        <w:tblInd w:w="0" w:type="dxa"/>
        <w:tblLook w:val="04A0" w:firstRow="1" w:lastRow="0" w:firstColumn="1" w:lastColumn="0" w:noHBand="0" w:noVBand="1"/>
      </w:tblPr>
      <w:tblGrid>
        <w:gridCol w:w="9630"/>
      </w:tblGrid>
      <w:tr w:rsidR="000823F0" w14:paraId="20B5064B" w14:textId="77777777" w:rsidTr="004F2FCE">
        <w:tc>
          <w:tcPr>
            <w:tcW w:w="9630" w:type="dxa"/>
          </w:tcPr>
          <w:p w14:paraId="7487703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Based on the two rounds of discussions, the following parameters are proposed:</w:t>
            </w:r>
          </w:p>
          <w:p w14:paraId="0AE91D3E"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drawing>
                <wp:inline distT="0" distB="0" distL="0" distR="0" wp14:anchorId="0CACC74D" wp14:editId="5B667F88">
                  <wp:extent cx="3759835" cy="3599815"/>
                  <wp:effectExtent l="0" t="0" r="0" b="63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2C13819B"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ascii="Times New Roman" w:eastAsia="等线" w:hAnsi="Times New Roman"/>
                <w:bCs w:val="0"/>
                <w:lang w:val="en-US"/>
              </w:rPr>
              <w:t xml:space="preserve">Fig 1. </w:t>
            </w:r>
            <w:r w:rsidRPr="003B7817">
              <w:rPr>
                <w:rFonts w:ascii="Times New Roman" w:eastAsia="Yu Mincho" w:hAnsi="Times New Roman"/>
                <w:bCs w:val="0"/>
                <w:lang w:val="en-US" w:eastAsia="ja-JP"/>
              </w:rPr>
              <w:t>Detailed model diagrams of encoder.</w:t>
            </w:r>
          </w:p>
          <w:p w14:paraId="035FE5FD"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drawing>
                <wp:inline distT="0" distB="0" distL="0" distR="0" wp14:anchorId="063764D8" wp14:editId="16245D2E">
                  <wp:extent cx="3752215" cy="3716020"/>
                  <wp:effectExtent l="0" t="0" r="635"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1106C3C0" w14:textId="77777777" w:rsidR="000823F0" w:rsidRPr="003B7817" w:rsidRDefault="000823F0" w:rsidP="004F2FCE">
            <w:pPr>
              <w:suppressAutoHyphens w:val="0"/>
              <w:overflowPunct/>
              <w:autoSpaceDE/>
              <w:spacing w:before="0" w:line="240" w:lineRule="auto"/>
              <w:jc w:val="center"/>
              <w:textAlignment w:val="auto"/>
              <w:rPr>
                <w:rFonts w:ascii="Times New Roman" w:eastAsia="等线" w:hAnsi="Times New Roman"/>
                <w:bCs w:val="0"/>
                <w:lang w:val="en-US"/>
              </w:rPr>
            </w:pPr>
            <w:r w:rsidRPr="003B7817">
              <w:rPr>
                <w:rFonts w:ascii="Times New Roman" w:eastAsia="等线" w:hAnsi="Times New Roman"/>
                <w:bCs w:val="0"/>
                <w:lang w:val="en-US"/>
              </w:rPr>
              <w:t xml:space="preserve">Fig 2. </w:t>
            </w:r>
            <w:r w:rsidRPr="003B7817">
              <w:rPr>
                <w:rFonts w:ascii="Times New Roman" w:eastAsia="Yu Mincho" w:hAnsi="Times New Roman"/>
                <w:bCs w:val="0"/>
                <w:lang w:val="en-US" w:eastAsia="ja-JP"/>
              </w:rPr>
              <w:t>Detailed model diagrams of decoder.</w:t>
            </w:r>
          </w:p>
          <w:p w14:paraId="4B905000" w14:textId="77777777" w:rsidR="000823F0" w:rsidRPr="003B7817" w:rsidRDefault="000823F0" w:rsidP="004F2FCE">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1</w:t>
            </w:r>
            <w:r w:rsidRPr="003B7817">
              <w:rPr>
                <w:rFonts w:ascii="Times New Roman" w:eastAsia="等线" w:hAnsi="Times New Roman"/>
                <w:bCs w:val="0"/>
                <w:lang w:val="en-US"/>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0823F0" w:rsidRPr="003B7817" w14:paraId="61D05DAF" w14:textId="77777777" w:rsidTr="004F2FCE">
              <w:trPr>
                <w:trHeight w:val="592"/>
              </w:trPr>
              <w:tc>
                <w:tcPr>
                  <w:tcW w:w="1683" w:type="dxa"/>
                  <w:vMerge w:val="restart"/>
                  <w:shd w:val="clear" w:color="auto" w:fill="auto"/>
                  <w:vAlign w:val="center"/>
                </w:tcPr>
                <w:p w14:paraId="7A59F320" w14:textId="77777777" w:rsidR="000823F0" w:rsidRPr="003B7817" w:rsidRDefault="000823F0" w:rsidP="004F2FCE">
                  <w:pPr>
                    <w:suppressAutoHyphens w:val="0"/>
                    <w:overflowPunct/>
                    <w:autoSpaceDE/>
                    <w:jc w:val="center"/>
                    <w:textAlignment w:val="auto"/>
                    <w:rPr>
                      <w:rFonts w:eastAsia="等线"/>
                      <w:bCs w:val="0"/>
                      <w:lang w:val="en-US"/>
                    </w:rPr>
                  </w:pPr>
                  <w:r w:rsidRPr="003B7817">
                    <w:rPr>
                      <w:rFonts w:eastAsia="等线"/>
                      <w:bCs w:val="0"/>
                      <w:lang w:val="en-US"/>
                    </w:rPr>
                    <w:lastRenderedPageBreak/>
                    <w:t>Model architecture parameters for encoder (convolutional)</w:t>
                  </w:r>
                </w:p>
              </w:tc>
              <w:tc>
                <w:tcPr>
                  <w:tcW w:w="1683" w:type="dxa"/>
                  <w:shd w:val="clear" w:color="auto" w:fill="auto"/>
                  <w:vAlign w:val="center"/>
                </w:tcPr>
                <w:p w14:paraId="67D11EB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Model type</w:t>
                  </w:r>
                </w:p>
              </w:tc>
              <w:tc>
                <w:tcPr>
                  <w:tcW w:w="4851" w:type="dxa"/>
                  <w:shd w:val="clear" w:color="auto" w:fill="auto"/>
                  <w:vAlign w:val="center"/>
                </w:tcPr>
                <w:p w14:paraId="5C952C4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CNN (Resnet like design)</w:t>
                  </w:r>
                </w:p>
              </w:tc>
            </w:tr>
            <w:tr w:rsidR="000823F0" w:rsidRPr="003B7817" w14:paraId="695DFD51" w14:textId="77777777" w:rsidTr="004F2FCE">
              <w:trPr>
                <w:trHeight w:val="592"/>
              </w:trPr>
              <w:tc>
                <w:tcPr>
                  <w:tcW w:w="1683" w:type="dxa"/>
                  <w:vMerge/>
                  <w:shd w:val="clear" w:color="auto" w:fill="auto"/>
                  <w:vAlign w:val="center"/>
                </w:tcPr>
                <w:p w14:paraId="11A6DDC4" w14:textId="77777777" w:rsidR="000823F0" w:rsidRPr="003B7817" w:rsidRDefault="000823F0" w:rsidP="004F2FCE">
                  <w:pPr>
                    <w:suppressAutoHyphens w:val="0"/>
                    <w:overflowPunct/>
                    <w:autoSpaceDE/>
                    <w:jc w:val="center"/>
                    <w:textAlignment w:val="auto"/>
                    <w:rPr>
                      <w:rFonts w:eastAsia="等线"/>
                      <w:bCs w:val="0"/>
                      <w:lang w:val="en-US"/>
                    </w:rPr>
                  </w:pPr>
                </w:p>
              </w:tc>
              <w:tc>
                <w:tcPr>
                  <w:tcW w:w="1683" w:type="dxa"/>
                  <w:shd w:val="clear" w:color="auto" w:fill="auto"/>
                  <w:vAlign w:val="center"/>
                </w:tcPr>
                <w:p w14:paraId="49965DDA"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FLOPs</w:t>
                  </w:r>
                </w:p>
              </w:tc>
              <w:tc>
                <w:tcPr>
                  <w:tcW w:w="4851" w:type="dxa"/>
                  <w:shd w:val="clear" w:color="auto" w:fill="auto"/>
                  <w:vAlign w:val="center"/>
                </w:tcPr>
                <w:p w14:paraId="289B5022"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47M (vs. 1.6M for eTypeII)</w:t>
                  </w:r>
                </w:p>
              </w:tc>
            </w:tr>
            <w:tr w:rsidR="000823F0" w:rsidRPr="003B7817" w14:paraId="40BF20B8" w14:textId="77777777" w:rsidTr="004F2FCE">
              <w:trPr>
                <w:trHeight w:val="592"/>
              </w:trPr>
              <w:tc>
                <w:tcPr>
                  <w:tcW w:w="1683" w:type="dxa"/>
                  <w:vMerge/>
                  <w:shd w:val="clear" w:color="auto" w:fill="auto"/>
                  <w:vAlign w:val="center"/>
                </w:tcPr>
                <w:p w14:paraId="55CC0BE1" w14:textId="77777777" w:rsidR="000823F0" w:rsidRPr="003B7817" w:rsidRDefault="000823F0" w:rsidP="004F2FCE">
                  <w:pPr>
                    <w:suppressAutoHyphens w:val="0"/>
                    <w:overflowPunct/>
                    <w:autoSpaceDE/>
                    <w:jc w:val="center"/>
                    <w:textAlignment w:val="auto"/>
                    <w:rPr>
                      <w:rFonts w:eastAsia="等线"/>
                      <w:bCs w:val="0"/>
                      <w:lang w:val="en-US"/>
                    </w:rPr>
                  </w:pPr>
                </w:p>
              </w:tc>
              <w:tc>
                <w:tcPr>
                  <w:tcW w:w="1683" w:type="dxa"/>
                  <w:shd w:val="clear" w:color="auto" w:fill="auto"/>
                  <w:vAlign w:val="center"/>
                </w:tcPr>
                <w:p w14:paraId="0FF08F75"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Model size</w:t>
                  </w:r>
                </w:p>
              </w:tc>
              <w:tc>
                <w:tcPr>
                  <w:tcW w:w="4851" w:type="dxa"/>
                  <w:shd w:val="clear" w:color="auto" w:fill="auto"/>
                  <w:vAlign w:val="center"/>
                </w:tcPr>
                <w:p w14:paraId="1ABC3161"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448Kbyte</w:t>
                  </w:r>
                </w:p>
              </w:tc>
            </w:tr>
            <w:tr w:rsidR="000823F0" w:rsidRPr="003B7817" w14:paraId="06762463" w14:textId="77777777" w:rsidTr="004F2FCE">
              <w:trPr>
                <w:trHeight w:val="603"/>
              </w:trPr>
              <w:tc>
                <w:tcPr>
                  <w:tcW w:w="1683" w:type="dxa"/>
                  <w:vMerge/>
                  <w:shd w:val="clear" w:color="auto" w:fill="auto"/>
                </w:tcPr>
                <w:p w14:paraId="7F56FB72"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46F944FE"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Num of Resnet blocks </w:t>
                  </w:r>
                </w:p>
              </w:tc>
              <w:tc>
                <w:tcPr>
                  <w:tcW w:w="4851" w:type="dxa"/>
                  <w:shd w:val="clear" w:color="auto" w:fill="auto"/>
                  <w:vAlign w:val="center"/>
                </w:tcPr>
                <w:p w14:paraId="63D8926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6</w:t>
                  </w:r>
                </w:p>
              </w:tc>
            </w:tr>
            <w:tr w:rsidR="000823F0" w:rsidRPr="003B7817" w14:paraId="1768DC73" w14:textId="77777777" w:rsidTr="004F2FCE">
              <w:trPr>
                <w:trHeight w:val="812"/>
              </w:trPr>
              <w:tc>
                <w:tcPr>
                  <w:tcW w:w="1683" w:type="dxa"/>
                  <w:vMerge/>
                  <w:shd w:val="clear" w:color="auto" w:fill="auto"/>
                </w:tcPr>
                <w:p w14:paraId="7D5E93B2"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30551A89"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after resnet blocks</w:t>
                  </w:r>
                </w:p>
              </w:tc>
              <w:tc>
                <w:tcPr>
                  <w:tcW w:w="4851" w:type="dxa"/>
                  <w:shd w:val="clear" w:color="auto" w:fill="auto"/>
                  <w:vAlign w:val="center"/>
                </w:tcPr>
                <w:p w14:paraId="4BE7D1CF"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0823F0" w:rsidRPr="003B7817" w14:paraId="08D326AD" w14:textId="77777777" w:rsidTr="004F2FCE">
              <w:trPr>
                <w:trHeight w:val="603"/>
              </w:trPr>
              <w:tc>
                <w:tcPr>
                  <w:tcW w:w="1683" w:type="dxa"/>
                  <w:vMerge/>
                  <w:shd w:val="clear" w:color="auto" w:fill="auto"/>
                </w:tcPr>
                <w:p w14:paraId="2CDDF0FC"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5972B8C8"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before  resnet blocks</w:t>
                  </w:r>
                </w:p>
              </w:tc>
              <w:tc>
                <w:tcPr>
                  <w:tcW w:w="4851" w:type="dxa"/>
                  <w:shd w:val="clear" w:color="auto" w:fill="auto"/>
                  <w:vAlign w:val="center"/>
                </w:tcPr>
                <w:p w14:paraId="2127A434"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1 layer (one conv layer)</w:t>
                  </w:r>
                </w:p>
              </w:tc>
            </w:tr>
            <w:tr w:rsidR="000823F0" w:rsidRPr="003B7817" w14:paraId="100E1C71" w14:textId="77777777" w:rsidTr="004F2FCE">
              <w:trPr>
                <w:trHeight w:val="812"/>
              </w:trPr>
              <w:tc>
                <w:tcPr>
                  <w:tcW w:w="1683" w:type="dxa"/>
                  <w:vMerge/>
                  <w:shd w:val="clear" w:color="auto" w:fill="auto"/>
                </w:tcPr>
                <w:p w14:paraId="277F6EC6"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5EC9770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within a resnet block</w:t>
                  </w:r>
                </w:p>
              </w:tc>
              <w:tc>
                <w:tcPr>
                  <w:tcW w:w="4851" w:type="dxa"/>
                  <w:shd w:val="clear" w:color="auto" w:fill="auto"/>
                  <w:vAlign w:val="center"/>
                </w:tcPr>
                <w:p w14:paraId="71E8EE62"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0823F0" w:rsidRPr="003B7817" w14:paraId="7F9CCBDD" w14:textId="77777777" w:rsidTr="004F2FCE">
              <w:trPr>
                <w:trHeight w:val="812"/>
              </w:trPr>
              <w:tc>
                <w:tcPr>
                  <w:tcW w:w="1683" w:type="dxa"/>
                  <w:vMerge/>
                  <w:shd w:val="clear" w:color="auto" w:fill="auto"/>
                </w:tcPr>
                <w:p w14:paraId="0865D1D4"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452F5D06"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CNN kernel parameters</w:t>
                  </w:r>
                </w:p>
              </w:tc>
              <w:tc>
                <w:tcPr>
                  <w:tcW w:w="4851" w:type="dxa"/>
                  <w:shd w:val="clear" w:color="auto" w:fill="auto"/>
                  <w:vAlign w:val="center"/>
                </w:tcPr>
                <w:p w14:paraId="4510930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dilation =1 (which is the default parameter)</w:t>
                  </w:r>
                </w:p>
                <w:p w14:paraId="27E68529"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518F4026"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0823F0" w:rsidRPr="003B7817" w14:paraId="268EE368" w14:textId="77777777" w:rsidTr="004F2FCE">
              <w:trPr>
                <w:trHeight w:val="823"/>
              </w:trPr>
              <w:tc>
                <w:tcPr>
                  <w:tcW w:w="1683" w:type="dxa"/>
                  <w:vMerge/>
                  <w:shd w:val="clear" w:color="auto" w:fill="auto"/>
                </w:tcPr>
                <w:p w14:paraId="3D45EA3A"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3E37802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Kernel/Channel size within a resnet block</w:t>
                  </w:r>
                </w:p>
              </w:tc>
              <w:tc>
                <w:tcPr>
                  <w:tcW w:w="4851" w:type="dxa"/>
                  <w:shd w:val="clear" w:color="auto" w:fill="auto"/>
                  <w:vAlign w:val="center"/>
                </w:tcPr>
                <w:p w14:paraId="723CEE4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(3,3,32) </w:t>
                  </w:r>
                </w:p>
              </w:tc>
            </w:tr>
            <w:tr w:rsidR="000823F0" w:rsidRPr="003B7817" w14:paraId="0A4ED0F3" w14:textId="77777777" w:rsidTr="004F2FCE">
              <w:trPr>
                <w:trHeight w:val="812"/>
              </w:trPr>
              <w:tc>
                <w:tcPr>
                  <w:tcW w:w="1683" w:type="dxa"/>
                  <w:vMerge/>
                  <w:shd w:val="clear" w:color="auto" w:fill="auto"/>
                </w:tcPr>
                <w:p w14:paraId="52B6C1C1"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tcPr>
                <w:p w14:paraId="4833F310"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4851" w:type="dxa"/>
                  <w:shd w:val="clear" w:color="auto" w:fill="auto"/>
                </w:tcPr>
                <w:p w14:paraId="0C008083" w14:textId="77777777" w:rsidR="000823F0" w:rsidRPr="003B7817" w:rsidRDefault="000823F0" w:rsidP="004F2FCE">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0CB2A5F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3C95A43C" w14:textId="77777777" w:rsidR="000823F0" w:rsidRPr="003B7817" w:rsidRDefault="000823F0" w:rsidP="004F2FCE">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2</w:t>
            </w:r>
            <w:r w:rsidRPr="003B7817">
              <w:rPr>
                <w:rFonts w:ascii="Times New Roman" w:eastAsia="等线" w:hAnsi="Times New Roman"/>
                <w:bCs w:val="0"/>
                <w:lang w:val="en-US"/>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3"/>
              <w:gridCol w:w="2392"/>
              <w:gridCol w:w="5228"/>
            </w:tblGrid>
            <w:tr w:rsidR="000823F0" w:rsidRPr="003B7817" w14:paraId="07035E6A" w14:textId="77777777" w:rsidTr="004F2FCE">
              <w:trPr>
                <w:trHeight w:val="382"/>
              </w:trPr>
              <w:tc>
                <w:tcPr>
                  <w:tcW w:w="1743" w:type="dxa"/>
                  <w:vMerge w:val="restart"/>
                  <w:shd w:val="clear" w:color="auto" w:fill="auto"/>
                  <w:vAlign w:val="center"/>
                </w:tcPr>
                <w:p w14:paraId="53CA71C7" w14:textId="77777777" w:rsidR="000823F0" w:rsidRPr="003B7817" w:rsidRDefault="000823F0" w:rsidP="004F2FCE">
                  <w:pPr>
                    <w:suppressAutoHyphens w:val="0"/>
                    <w:overflowPunct/>
                    <w:autoSpaceDE/>
                    <w:jc w:val="center"/>
                    <w:textAlignment w:val="auto"/>
                    <w:rPr>
                      <w:rFonts w:eastAsia="等线"/>
                      <w:bCs w:val="0"/>
                      <w:lang w:val="en-US"/>
                    </w:rPr>
                  </w:pPr>
                  <w:r w:rsidRPr="003B7817">
                    <w:rPr>
                      <w:rFonts w:eastAsia="等线"/>
                      <w:bCs w:val="0"/>
                      <w:lang w:val="en-US"/>
                    </w:rPr>
                    <w:t>Model architecture parameters for decoder (convolutional)</w:t>
                  </w:r>
                </w:p>
              </w:tc>
              <w:tc>
                <w:tcPr>
                  <w:tcW w:w="2392" w:type="dxa"/>
                  <w:shd w:val="clear" w:color="auto" w:fill="auto"/>
                  <w:vAlign w:val="center"/>
                </w:tcPr>
                <w:p w14:paraId="187BD349"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Model type</w:t>
                  </w:r>
                </w:p>
              </w:tc>
              <w:tc>
                <w:tcPr>
                  <w:tcW w:w="5228" w:type="dxa"/>
                  <w:shd w:val="clear" w:color="auto" w:fill="auto"/>
                  <w:vAlign w:val="center"/>
                </w:tcPr>
                <w:p w14:paraId="616551E3"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CNN (Resnet like design)</w:t>
                  </w:r>
                </w:p>
              </w:tc>
            </w:tr>
            <w:tr w:rsidR="000823F0" w:rsidRPr="003B7817" w14:paraId="2847B279" w14:textId="77777777" w:rsidTr="004F2FCE">
              <w:trPr>
                <w:trHeight w:val="382"/>
              </w:trPr>
              <w:tc>
                <w:tcPr>
                  <w:tcW w:w="1743" w:type="dxa"/>
                  <w:vMerge/>
                  <w:shd w:val="clear" w:color="auto" w:fill="auto"/>
                  <w:vAlign w:val="center"/>
                </w:tcPr>
                <w:p w14:paraId="2749C008" w14:textId="77777777" w:rsidR="000823F0" w:rsidRPr="003B7817" w:rsidRDefault="000823F0" w:rsidP="004F2FCE">
                  <w:pPr>
                    <w:suppressAutoHyphens w:val="0"/>
                    <w:overflowPunct/>
                    <w:autoSpaceDE/>
                    <w:jc w:val="center"/>
                    <w:textAlignment w:val="auto"/>
                    <w:rPr>
                      <w:rFonts w:eastAsia="等线"/>
                      <w:bCs w:val="0"/>
                      <w:lang w:val="en-US"/>
                    </w:rPr>
                  </w:pPr>
                </w:p>
              </w:tc>
              <w:tc>
                <w:tcPr>
                  <w:tcW w:w="2392" w:type="dxa"/>
                  <w:shd w:val="clear" w:color="auto" w:fill="auto"/>
                  <w:vAlign w:val="center"/>
                </w:tcPr>
                <w:p w14:paraId="5358BD3C"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FLOPs</w:t>
                  </w:r>
                </w:p>
              </w:tc>
              <w:tc>
                <w:tcPr>
                  <w:tcW w:w="5228" w:type="dxa"/>
                  <w:shd w:val="clear" w:color="auto" w:fill="auto"/>
                  <w:vAlign w:val="center"/>
                </w:tcPr>
                <w:p w14:paraId="0E6087D5" w14:textId="77777777" w:rsidR="000823F0" w:rsidRPr="003B7817" w:rsidRDefault="000823F0" w:rsidP="004F2FCE">
                  <w:pPr>
                    <w:suppressAutoHyphens w:val="0"/>
                    <w:overflowPunct/>
                    <w:autoSpaceDE/>
                    <w:jc w:val="left"/>
                    <w:textAlignment w:val="auto"/>
                    <w:rPr>
                      <w:bCs w:val="0"/>
                      <w:lang w:eastAsia="en-US"/>
                    </w:rPr>
                  </w:pPr>
                  <w:r w:rsidRPr="003B7817">
                    <w:rPr>
                      <w:rFonts w:eastAsia="Yu Mincho"/>
                      <w:bCs w:val="0"/>
                      <w:lang w:val="en-US" w:eastAsia="ja-JP"/>
                    </w:rPr>
                    <w:t>740M</w:t>
                  </w:r>
                </w:p>
              </w:tc>
            </w:tr>
            <w:tr w:rsidR="000823F0" w:rsidRPr="003B7817" w14:paraId="034DD6EE" w14:textId="77777777" w:rsidTr="004F2FCE">
              <w:trPr>
                <w:trHeight w:val="382"/>
              </w:trPr>
              <w:tc>
                <w:tcPr>
                  <w:tcW w:w="1743" w:type="dxa"/>
                  <w:vMerge/>
                  <w:shd w:val="clear" w:color="auto" w:fill="auto"/>
                  <w:vAlign w:val="center"/>
                </w:tcPr>
                <w:p w14:paraId="6196995B" w14:textId="77777777" w:rsidR="000823F0" w:rsidRPr="003B7817" w:rsidRDefault="000823F0" w:rsidP="004F2FCE">
                  <w:pPr>
                    <w:suppressAutoHyphens w:val="0"/>
                    <w:overflowPunct/>
                    <w:autoSpaceDE/>
                    <w:jc w:val="center"/>
                    <w:textAlignment w:val="auto"/>
                    <w:rPr>
                      <w:rFonts w:eastAsia="等线"/>
                      <w:bCs w:val="0"/>
                      <w:lang w:val="en-US"/>
                    </w:rPr>
                  </w:pPr>
                </w:p>
              </w:tc>
              <w:tc>
                <w:tcPr>
                  <w:tcW w:w="2392" w:type="dxa"/>
                  <w:shd w:val="clear" w:color="auto" w:fill="auto"/>
                  <w:vAlign w:val="center"/>
                </w:tcPr>
                <w:p w14:paraId="69862A3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Model size</w:t>
                  </w:r>
                </w:p>
              </w:tc>
              <w:tc>
                <w:tcPr>
                  <w:tcW w:w="5228" w:type="dxa"/>
                  <w:shd w:val="clear" w:color="auto" w:fill="auto"/>
                  <w:vAlign w:val="center"/>
                </w:tcPr>
                <w:p w14:paraId="5B0FAC32" w14:textId="77777777" w:rsidR="000823F0" w:rsidRPr="003B7817" w:rsidRDefault="000823F0" w:rsidP="004F2FCE">
                  <w:pPr>
                    <w:suppressAutoHyphens w:val="0"/>
                    <w:overflowPunct/>
                    <w:autoSpaceDE/>
                    <w:jc w:val="left"/>
                    <w:textAlignment w:val="auto"/>
                    <w:rPr>
                      <w:bCs w:val="0"/>
                      <w:lang w:eastAsia="en-US"/>
                    </w:rPr>
                  </w:pPr>
                  <w:r w:rsidRPr="003B7817">
                    <w:rPr>
                      <w:rFonts w:eastAsia="Yu Mincho"/>
                      <w:bCs w:val="0"/>
                      <w:lang w:val="en-US" w:eastAsia="ja-JP"/>
                    </w:rPr>
                    <w:t>7.2Mbyte</w:t>
                  </w:r>
                </w:p>
              </w:tc>
            </w:tr>
            <w:tr w:rsidR="000823F0" w:rsidRPr="003B7817" w14:paraId="41BE1234" w14:textId="77777777" w:rsidTr="004F2FCE">
              <w:trPr>
                <w:trHeight w:val="389"/>
              </w:trPr>
              <w:tc>
                <w:tcPr>
                  <w:tcW w:w="1743" w:type="dxa"/>
                  <w:vMerge/>
                  <w:shd w:val="clear" w:color="auto" w:fill="auto"/>
                </w:tcPr>
                <w:p w14:paraId="5C3B16F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61EDE065"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Num of Resnet blocks </w:t>
                  </w:r>
                </w:p>
              </w:tc>
              <w:tc>
                <w:tcPr>
                  <w:tcW w:w="5228" w:type="dxa"/>
                  <w:shd w:val="clear" w:color="auto" w:fill="auto"/>
                  <w:vAlign w:val="center"/>
                </w:tcPr>
                <w:p w14:paraId="7DC67687"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6</w:t>
                  </w:r>
                </w:p>
              </w:tc>
            </w:tr>
            <w:tr w:rsidR="000823F0" w:rsidRPr="003B7817" w14:paraId="0C4C7FA7" w14:textId="77777777" w:rsidTr="004F2FCE">
              <w:trPr>
                <w:trHeight w:val="524"/>
              </w:trPr>
              <w:tc>
                <w:tcPr>
                  <w:tcW w:w="1743" w:type="dxa"/>
                  <w:vMerge/>
                  <w:shd w:val="clear" w:color="auto" w:fill="auto"/>
                </w:tcPr>
                <w:p w14:paraId="33CD23CB"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5FE2E07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before resnet blocks</w:t>
                  </w:r>
                </w:p>
              </w:tc>
              <w:tc>
                <w:tcPr>
                  <w:tcW w:w="5228" w:type="dxa"/>
                  <w:shd w:val="clear" w:color="auto" w:fill="auto"/>
                  <w:vAlign w:val="center"/>
                </w:tcPr>
                <w:p w14:paraId="1DCAE8AA"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0823F0" w:rsidRPr="003B7817" w14:paraId="6CC0190C" w14:textId="77777777" w:rsidTr="004F2FCE">
              <w:trPr>
                <w:trHeight w:val="389"/>
              </w:trPr>
              <w:tc>
                <w:tcPr>
                  <w:tcW w:w="1743" w:type="dxa"/>
                  <w:vMerge/>
                  <w:shd w:val="clear" w:color="auto" w:fill="auto"/>
                </w:tcPr>
                <w:p w14:paraId="6DC9DE7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746963C8"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after resnet blocks</w:t>
                  </w:r>
                </w:p>
              </w:tc>
              <w:tc>
                <w:tcPr>
                  <w:tcW w:w="5228" w:type="dxa"/>
                  <w:shd w:val="clear" w:color="auto" w:fill="auto"/>
                  <w:vAlign w:val="center"/>
                </w:tcPr>
                <w:p w14:paraId="0A25F1F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1 layer (one conv layer)</w:t>
                  </w:r>
                </w:p>
              </w:tc>
            </w:tr>
            <w:tr w:rsidR="000823F0" w:rsidRPr="003B7817" w14:paraId="5085905B" w14:textId="77777777" w:rsidTr="004F2FCE">
              <w:trPr>
                <w:trHeight w:val="524"/>
              </w:trPr>
              <w:tc>
                <w:tcPr>
                  <w:tcW w:w="1743" w:type="dxa"/>
                  <w:vMerge/>
                  <w:shd w:val="clear" w:color="auto" w:fill="auto"/>
                </w:tcPr>
                <w:p w14:paraId="208DC16B"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7941FA9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within a resnet block</w:t>
                  </w:r>
                </w:p>
              </w:tc>
              <w:tc>
                <w:tcPr>
                  <w:tcW w:w="5228" w:type="dxa"/>
                  <w:shd w:val="clear" w:color="auto" w:fill="auto"/>
                  <w:vAlign w:val="center"/>
                </w:tcPr>
                <w:p w14:paraId="73384395"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0823F0" w:rsidRPr="003B7817" w14:paraId="1676DEDA" w14:textId="77777777" w:rsidTr="004F2FCE">
              <w:trPr>
                <w:trHeight w:val="524"/>
              </w:trPr>
              <w:tc>
                <w:tcPr>
                  <w:tcW w:w="1743" w:type="dxa"/>
                  <w:vMerge/>
                  <w:shd w:val="clear" w:color="auto" w:fill="auto"/>
                </w:tcPr>
                <w:p w14:paraId="2EFFDC2F"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28AECAD9"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CNN kernel parameters</w:t>
                  </w:r>
                </w:p>
              </w:tc>
              <w:tc>
                <w:tcPr>
                  <w:tcW w:w="5228" w:type="dxa"/>
                  <w:shd w:val="clear" w:color="auto" w:fill="auto"/>
                  <w:vAlign w:val="center"/>
                </w:tcPr>
                <w:p w14:paraId="54A89D27"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dilation =1 (which is the default parameter)</w:t>
                  </w:r>
                </w:p>
                <w:p w14:paraId="63A1D574"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5286BFB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0823F0" w:rsidRPr="003B7817" w14:paraId="4636E1F7" w14:textId="77777777" w:rsidTr="004F2FCE">
              <w:trPr>
                <w:trHeight w:val="532"/>
              </w:trPr>
              <w:tc>
                <w:tcPr>
                  <w:tcW w:w="1743" w:type="dxa"/>
                  <w:vMerge/>
                  <w:shd w:val="clear" w:color="auto" w:fill="auto"/>
                </w:tcPr>
                <w:p w14:paraId="69500A37"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3EA4C29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Kernel/Channel size within a resnet block</w:t>
                  </w:r>
                </w:p>
              </w:tc>
              <w:tc>
                <w:tcPr>
                  <w:tcW w:w="5228" w:type="dxa"/>
                  <w:shd w:val="clear" w:color="auto" w:fill="auto"/>
                  <w:vAlign w:val="center"/>
                </w:tcPr>
                <w:p w14:paraId="51C9CFD4"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(3,3,128) </w:t>
                  </w:r>
                </w:p>
              </w:tc>
            </w:tr>
            <w:tr w:rsidR="000823F0" w:rsidRPr="003B7817" w14:paraId="43799FD3" w14:textId="77777777" w:rsidTr="004F2FCE">
              <w:trPr>
                <w:trHeight w:val="524"/>
              </w:trPr>
              <w:tc>
                <w:tcPr>
                  <w:tcW w:w="1743" w:type="dxa"/>
                  <w:vMerge/>
                  <w:shd w:val="clear" w:color="auto" w:fill="auto"/>
                </w:tcPr>
                <w:p w14:paraId="4287946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tcPr>
                <w:p w14:paraId="6655EF50"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5228" w:type="dxa"/>
                  <w:shd w:val="clear" w:color="auto" w:fill="auto"/>
                </w:tcPr>
                <w:p w14:paraId="09CAC87A" w14:textId="77777777" w:rsidR="000823F0" w:rsidRPr="003B7817" w:rsidRDefault="000823F0" w:rsidP="004F2FCE">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2BF541A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7AE3D7D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Other model related parameters:</w:t>
            </w:r>
          </w:p>
          <w:tbl>
            <w:tblPr>
              <w:tblStyle w:val="afff5"/>
              <w:tblW w:w="0" w:type="auto"/>
              <w:tblInd w:w="0" w:type="dxa"/>
              <w:tblLook w:val="04A0" w:firstRow="1" w:lastRow="0" w:firstColumn="1" w:lastColumn="0" w:noHBand="0" w:noVBand="1"/>
            </w:tblPr>
            <w:tblGrid>
              <w:gridCol w:w="2616"/>
              <w:gridCol w:w="6724"/>
            </w:tblGrid>
            <w:tr w:rsidR="000823F0" w:rsidRPr="003B7817" w14:paraId="4CC16EB1" w14:textId="77777777" w:rsidTr="004F2FCE">
              <w:trPr>
                <w:trHeight w:val="258"/>
              </w:trPr>
              <w:tc>
                <w:tcPr>
                  <w:tcW w:w="2616" w:type="dxa"/>
                </w:tcPr>
                <w:p w14:paraId="11DC33D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Activation function</w:t>
                  </w:r>
                </w:p>
              </w:tc>
              <w:tc>
                <w:tcPr>
                  <w:tcW w:w="6724" w:type="dxa"/>
                </w:tcPr>
                <w:p w14:paraId="47BD85C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ReLU</w:t>
                  </w:r>
                </w:p>
              </w:tc>
            </w:tr>
            <w:tr w:rsidR="000823F0" w:rsidRPr="003B7817" w14:paraId="21102BCF" w14:textId="77777777" w:rsidTr="004F2FCE">
              <w:trPr>
                <w:trHeight w:val="248"/>
              </w:trPr>
              <w:tc>
                <w:tcPr>
                  <w:tcW w:w="2616" w:type="dxa"/>
                </w:tcPr>
                <w:p w14:paraId="33C068DF"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Latent message size</w:t>
                  </w:r>
                </w:p>
              </w:tc>
              <w:tc>
                <w:tcPr>
                  <w:tcW w:w="6724" w:type="dxa"/>
                </w:tcPr>
                <w:p w14:paraId="7784146A"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32 float values</w:t>
                  </w:r>
                </w:p>
              </w:tc>
            </w:tr>
            <w:tr w:rsidR="000823F0" w:rsidRPr="003B7817" w14:paraId="5849E4D5" w14:textId="77777777" w:rsidTr="004F2FCE">
              <w:trPr>
                <w:trHeight w:val="258"/>
              </w:trPr>
              <w:tc>
                <w:tcPr>
                  <w:tcW w:w="2616" w:type="dxa"/>
                </w:tcPr>
                <w:p w14:paraId="046D5D1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Payload size, bits</w:t>
                  </w:r>
                </w:p>
              </w:tc>
              <w:tc>
                <w:tcPr>
                  <w:tcW w:w="6724" w:type="dxa"/>
                </w:tcPr>
                <w:p w14:paraId="72985035"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64 per layer.</w:t>
                  </w:r>
                </w:p>
              </w:tc>
            </w:tr>
            <w:tr w:rsidR="000823F0" w:rsidRPr="003B7817" w14:paraId="12986753" w14:textId="77777777" w:rsidTr="004F2FCE">
              <w:trPr>
                <w:trHeight w:val="258"/>
              </w:trPr>
              <w:tc>
                <w:tcPr>
                  <w:tcW w:w="2616" w:type="dxa"/>
                </w:tcPr>
                <w:p w14:paraId="25DCA8A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Quantization</w:t>
                  </w:r>
                </w:p>
              </w:tc>
              <w:tc>
                <w:tcPr>
                  <w:tcW w:w="6724" w:type="dxa"/>
                </w:tcPr>
                <w:p w14:paraId="1D3EF060"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 bits</w:t>
                  </w:r>
                </w:p>
              </w:tc>
            </w:tr>
          </w:tbl>
          <w:p w14:paraId="7BC0837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23803B6F"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System parameters:</w:t>
            </w:r>
          </w:p>
          <w:tbl>
            <w:tblPr>
              <w:tblStyle w:val="afff5"/>
              <w:tblW w:w="0" w:type="auto"/>
              <w:tblInd w:w="0" w:type="dxa"/>
              <w:tblLook w:val="04A0" w:firstRow="1" w:lastRow="0" w:firstColumn="1" w:lastColumn="0" w:noHBand="0" w:noVBand="1"/>
            </w:tblPr>
            <w:tblGrid>
              <w:gridCol w:w="2597"/>
              <w:gridCol w:w="6779"/>
            </w:tblGrid>
            <w:tr w:rsidR="000823F0" w:rsidRPr="003B7817" w14:paraId="7134970C" w14:textId="77777777" w:rsidTr="004F2FCE">
              <w:trPr>
                <w:trHeight w:val="260"/>
              </w:trPr>
              <w:tc>
                <w:tcPr>
                  <w:tcW w:w="2597" w:type="dxa"/>
                </w:tcPr>
                <w:p w14:paraId="0974C4A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Frequency range</w:t>
                  </w:r>
                </w:p>
              </w:tc>
              <w:tc>
                <w:tcPr>
                  <w:tcW w:w="6779" w:type="dxa"/>
                </w:tcPr>
                <w:p w14:paraId="5FA8FE6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2GHz (4GHz optional)</w:t>
                  </w:r>
                </w:p>
              </w:tc>
            </w:tr>
            <w:tr w:rsidR="000823F0" w:rsidRPr="003B7817" w14:paraId="1E8BECB8" w14:textId="77777777" w:rsidTr="004F2FCE">
              <w:trPr>
                <w:trHeight w:val="260"/>
              </w:trPr>
              <w:tc>
                <w:tcPr>
                  <w:tcW w:w="2597" w:type="dxa"/>
                </w:tcPr>
                <w:p w14:paraId="09939B34"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MIMO Layers</w:t>
                  </w:r>
                </w:p>
              </w:tc>
              <w:tc>
                <w:tcPr>
                  <w:tcW w:w="6779" w:type="dxa"/>
                </w:tcPr>
                <w:p w14:paraId="7EB5C67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 xml:space="preserve">1 layer (2 layers optional, companies to </w:t>
                  </w:r>
                </w:p>
              </w:tc>
            </w:tr>
            <w:tr w:rsidR="000823F0" w:rsidRPr="003B7817" w14:paraId="5DE1386C" w14:textId="77777777" w:rsidTr="004F2FCE">
              <w:trPr>
                <w:trHeight w:val="260"/>
              </w:trPr>
              <w:tc>
                <w:tcPr>
                  <w:tcW w:w="2597" w:type="dxa"/>
                </w:tcPr>
                <w:p w14:paraId="790523E2"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Sub-bands</w:t>
                  </w:r>
                </w:p>
              </w:tc>
              <w:tc>
                <w:tcPr>
                  <w:tcW w:w="6779" w:type="dxa"/>
                </w:tcPr>
                <w:p w14:paraId="553E9B8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13</w:t>
                  </w:r>
                </w:p>
              </w:tc>
            </w:tr>
            <w:tr w:rsidR="000823F0" w:rsidRPr="003B7817" w14:paraId="33FD0969" w14:textId="77777777" w:rsidTr="004F2FCE">
              <w:trPr>
                <w:trHeight w:val="260"/>
              </w:trPr>
              <w:tc>
                <w:tcPr>
                  <w:tcW w:w="2597" w:type="dxa"/>
                </w:tcPr>
                <w:p w14:paraId="243E71C9"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Channel estimation</w:t>
                  </w:r>
                </w:p>
              </w:tc>
              <w:tc>
                <w:tcPr>
                  <w:tcW w:w="6779" w:type="dxa"/>
                </w:tcPr>
                <w:p w14:paraId="0A9FEABD"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ideal</w:t>
                  </w:r>
                </w:p>
              </w:tc>
            </w:tr>
            <w:tr w:rsidR="000823F0" w:rsidRPr="003B7817" w14:paraId="19640FBC" w14:textId="77777777" w:rsidTr="004F2FCE">
              <w:trPr>
                <w:trHeight w:val="256"/>
              </w:trPr>
              <w:tc>
                <w:tcPr>
                  <w:tcW w:w="2597" w:type="dxa"/>
                </w:tcPr>
                <w:p w14:paraId="0D5ED631"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Metrics</w:t>
                  </w:r>
                </w:p>
              </w:tc>
              <w:tc>
                <w:tcPr>
                  <w:tcW w:w="6779" w:type="dxa"/>
                </w:tcPr>
                <w:p w14:paraId="0A4BCF80"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SGCS of AI CSI feedback and eTypeII CSI feedback, both relative to ideal CSI.</w:t>
                  </w:r>
                </w:p>
              </w:tc>
            </w:tr>
          </w:tbl>
          <w:p w14:paraId="2EBC558C"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eastAsia="ja-JP"/>
              </w:rPr>
            </w:pPr>
          </w:p>
          <w:p w14:paraId="0A2AA2D2" w14:textId="77777777" w:rsidR="000823F0" w:rsidRPr="003B7817" w:rsidRDefault="000823F0" w:rsidP="004F2FCE">
            <w:pPr>
              <w:suppressAutoHyphens w:val="0"/>
              <w:overflowPunct/>
              <w:autoSpaceDE/>
              <w:spacing w:before="0" w:line="240" w:lineRule="auto"/>
              <w:jc w:val="left"/>
              <w:textAlignment w:val="auto"/>
              <w:rPr>
                <w:rFonts w:eastAsia="Yu Mincho"/>
                <w:bCs w:val="0"/>
                <w:lang w:eastAsia="ja-JP"/>
              </w:rPr>
            </w:pPr>
            <w:r w:rsidRPr="003B7817">
              <w:rPr>
                <w:rFonts w:ascii="Times New Roman" w:eastAsia="Yu Mincho" w:hAnsi="Times New Roman"/>
                <w:bCs w:val="0"/>
                <w:lang w:eastAsia="ja-JP"/>
              </w:rPr>
              <w:t>Companies are also invited to provide the training parameters used.</w:t>
            </w:r>
          </w:p>
        </w:tc>
      </w:tr>
    </w:tbl>
    <w:p w14:paraId="5BBF20F8" w14:textId="6CBF35D5" w:rsidR="000823F0" w:rsidRDefault="000823F0" w:rsidP="000823F0">
      <w:pPr>
        <w:rPr>
          <w:lang w:val="en-US"/>
        </w:rPr>
      </w:pPr>
      <w:r>
        <w:rPr>
          <w:rFonts w:hint="eastAsia"/>
          <w:lang w:val="en-US"/>
        </w:rPr>
        <w:lastRenderedPageBreak/>
        <w:t>I</w:t>
      </w:r>
      <w:r>
        <w:rPr>
          <w:lang w:val="en-US"/>
        </w:rPr>
        <w:t xml:space="preserve">n </w:t>
      </w:r>
      <w:r w:rsidR="00426DF0">
        <w:rPr>
          <w:lang w:val="en-US"/>
        </w:rPr>
        <w:t>RAN4#112 meeting</w:t>
      </w:r>
      <w:r>
        <w:rPr>
          <w:lang w:val="en-US"/>
        </w:rPr>
        <w:t xml:space="preserve">, </w:t>
      </w:r>
      <w:r>
        <w:rPr>
          <w:rFonts w:eastAsiaTheme="minorEastAsia"/>
        </w:rPr>
        <w:t>more</w:t>
      </w:r>
      <w:r w:rsidRPr="003472FB">
        <w:rPr>
          <w:rFonts w:eastAsiaTheme="minorEastAsia"/>
        </w:rPr>
        <w:t xml:space="preserve"> details of data generation and training method have </w:t>
      </w:r>
      <w:r>
        <w:rPr>
          <w:rFonts w:eastAsiaTheme="minorEastAsia"/>
        </w:rPr>
        <w:t xml:space="preserve">also </w:t>
      </w:r>
      <w:r w:rsidRPr="003472FB">
        <w:rPr>
          <w:rFonts w:eastAsiaTheme="minorEastAsia"/>
        </w:rPr>
        <w:t>been aligned</w:t>
      </w:r>
      <w:r>
        <w:rPr>
          <w:rFonts w:eastAsiaTheme="minorEastAsia"/>
        </w:rPr>
        <w:t xml:space="preserve"> </w:t>
      </w:r>
      <w:r w:rsidRPr="00A97444">
        <w:rPr>
          <w:rFonts w:eastAsiaTheme="minorEastAsia"/>
        </w:rPr>
        <w:t>to further reduce the mismatch between companies</w:t>
      </w:r>
    </w:p>
    <w:tbl>
      <w:tblPr>
        <w:tblStyle w:val="afff5"/>
        <w:tblW w:w="0" w:type="auto"/>
        <w:tblInd w:w="0" w:type="dxa"/>
        <w:tblLook w:val="04A0" w:firstRow="1" w:lastRow="0" w:firstColumn="1" w:lastColumn="0" w:noHBand="0" w:noVBand="1"/>
      </w:tblPr>
      <w:tblGrid>
        <w:gridCol w:w="9630"/>
      </w:tblGrid>
      <w:tr w:rsidR="000823F0" w14:paraId="130711AD" w14:textId="77777777" w:rsidTr="004F2FCE">
        <w:tc>
          <w:tcPr>
            <w:tcW w:w="9630" w:type="dxa"/>
          </w:tcPr>
          <w:p w14:paraId="4E60AD00" w14:textId="77777777" w:rsidR="000823F0" w:rsidRPr="008E2753" w:rsidRDefault="000823F0" w:rsidP="004F2FCE">
            <w:pPr>
              <w:snapToGrid w:val="0"/>
              <w:rPr>
                <w:lang w:val="en-US"/>
              </w:rPr>
            </w:pPr>
          </w:p>
          <w:tbl>
            <w:tblPr>
              <w:tblStyle w:val="TableGrid1"/>
              <w:tblW w:w="8777" w:type="dxa"/>
              <w:tblLook w:val="04A0" w:firstRow="1" w:lastRow="0" w:firstColumn="1" w:lastColumn="0" w:noHBand="0" w:noVBand="1"/>
            </w:tblPr>
            <w:tblGrid>
              <w:gridCol w:w="2757"/>
              <w:gridCol w:w="4012"/>
              <w:gridCol w:w="2008"/>
            </w:tblGrid>
            <w:tr w:rsidR="000823F0" w:rsidRPr="008E2753" w14:paraId="7E9AD935" w14:textId="77777777" w:rsidTr="004F2FCE">
              <w:trPr>
                <w:trHeight w:val="340"/>
              </w:trPr>
              <w:tc>
                <w:tcPr>
                  <w:tcW w:w="2757" w:type="dxa"/>
                </w:tcPr>
                <w:p w14:paraId="6DD9A9D8" w14:textId="77777777" w:rsidR="000823F0" w:rsidRPr="008E2753" w:rsidRDefault="000823F0" w:rsidP="004F2FCE">
                  <w:pPr>
                    <w:snapToGrid w:val="0"/>
                    <w:rPr>
                      <w:b/>
                      <w:bCs w:val="0"/>
                      <w:lang w:val="en-US"/>
                    </w:rPr>
                  </w:pPr>
                  <w:r w:rsidRPr="008E2753">
                    <w:rPr>
                      <w:b/>
                      <w:lang w:val="en-US"/>
                    </w:rPr>
                    <w:t>Parameter/Configurations</w:t>
                  </w:r>
                </w:p>
              </w:tc>
              <w:tc>
                <w:tcPr>
                  <w:tcW w:w="4012" w:type="dxa"/>
                </w:tcPr>
                <w:p w14:paraId="5255C34C" w14:textId="77777777" w:rsidR="000823F0" w:rsidRPr="008E2753" w:rsidRDefault="000823F0" w:rsidP="004F2FCE">
                  <w:pPr>
                    <w:snapToGrid w:val="0"/>
                    <w:rPr>
                      <w:b/>
                      <w:bCs w:val="0"/>
                      <w:lang w:val="en-US"/>
                    </w:rPr>
                  </w:pPr>
                  <w:r w:rsidRPr="008E2753">
                    <w:rPr>
                      <w:b/>
                      <w:lang w:val="en-US"/>
                    </w:rPr>
                    <w:t>Options/Values</w:t>
                  </w:r>
                </w:p>
              </w:tc>
              <w:tc>
                <w:tcPr>
                  <w:tcW w:w="2007" w:type="dxa"/>
                </w:tcPr>
                <w:p w14:paraId="3F320FF4" w14:textId="77777777" w:rsidR="000823F0" w:rsidRPr="008E2753" w:rsidRDefault="000823F0" w:rsidP="004F2FCE">
                  <w:pPr>
                    <w:snapToGrid w:val="0"/>
                    <w:rPr>
                      <w:b/>
                      <w:bCs w:val="0"/>
                      <w:lang w:val="en-US"/>
                    </w:rPr>
                  </w:pPr>
                  <w:r w:rsidRPr="008E2753">
                    <w:rPr>
                      <w:b/>
                      <w:lang w:val="en-US"/>
                    </w:rPr>
                    <w:t>Company comments</w:t>
                  </w:r>
                </w:p>
              </w:tc>
            </w:tr>
            <w:tr w:rsidR="000823F0" w:rsidRPr="008E2753" w14:paraId="353612FA" w14:textId="77777777" w:rsidTr="004F2FCE">
              <w:trPr>
                <w:trHeight w:val="1058"/>
              </w:trPr>
              <w:tc>
                <w:tcPr>
                  <w:tcW w:w="8777" w:type="dxa"/>
                  <w:gridSpan w:val="3"/>
                </w:tcPr>
                <w:p w14:paraId="158BB0BB" w14:textId="77777777" w:rsidR="000823F0" w:rsidRPr="008E2753" w:rsidRDefault="000823F0" w:rsidP="004F2FCE">
                  <w:pPr>
                    <w:snapToGrid w:val="0"/>
                    <w:rPr>
                      <w:b/>
                      <w:bCs w:val="0"/>
                      <w:lang w:val="en-US"/>
                    </w:rPr>
                  </w:pPr>
                </w:p>
                <w:p w14:paraId="2B07ADC2" w14:textId="77777777" w:rsidR="000823F0" w:rsidRPr="008E2753" w:rsidRDefault="000823F0" w:rsidP="004F2FCE">
                  <w:pPr>
                    <w:snapToGrid w:val="0"/>
                    <w:rPr>
                      <w:b/>
                      <w:bCs w:val="0"/>
                      <w:lang w:val="en-US"/>
                    </w:rPr>
                  </w:pPr>
                  <w:r w:rsidRPr="008E2753">
                    <w:rPr>
                      <w:b/>
                      <w:lang w:val="en-US"/>
                    </w:rPr>
                    <w:t>Channel/data-set related</w:t>
                  </w:r>
                </w:p>
                <w:p w14:paraId="60A1AB50" w14:textId="77777777" w:rsidR="000823F0" w:rsidRPr="008E2753" w:rsidRDefault="000823F0" w:rsidP="004F2FCE">
                  <w:pPr>
                    <w:snapToGrid w:val="0"/>
                    <w:rPr>
                      <w:lang w:val="en-US"/>
                    </w:rPr>
                  </w:pPr>
                </w:p>
              </w:tc>
            </w:tr>
            <w:tr w:rsidR="000823F0" w:rsidRPr="008E2753" w14:paraId="3F39FEE4" w14:textId="77777777" w:rsidTr="004F2FCE">
              <w:trPr>
                <w:trHeight w:val="529"/>
              </w:trPr>
              <w:tc>
                <w:tcPr>
                  <w:tcW w:w="2757" w:type="dxa"/>
                  <w:vMerge w:val="restart"/>
                </w:tcPr>
                <w:p w14:paraId="7682BE69" w14:textId="77777777" w:rsidR="000823F0" w:rsidRPr="008E2753" w:rsidRDefault="000823F0" w:rsidP="004F2FCE">
                  <w:pPr>
                    <w:snapToGrid w:val="0"/>
                    <w:rPr>
                      <w:lang w:val="en-US"/>
                    </w:rPr>
                  </w:pPr>
                  <w:r w:rsidRPr="008E2753">
                    <w:rPr>
                      <w:lang w:val="en-US"/>
                    </w:rPr>
                    <w:t>UE antenna element assumptions</w:t>
                  </w:r>
                </w:p>
              </w:tc>
              <w:tc>
                <w:tcPr>
                  <w:tcW w:w="4012" w:type="dxa"/>
                </w:tcPr>
                <w:p w14:paraId="10CFA7D3" w14:textId="77777777" w:rsidR="000823F0" w:rsidRPr="008E2753" w:rsidRDefault="000823F0" w:rsidP="002B3EBE">
                  <w:pPr>
                    <w:numPr>
                      <w:ilvl w:val="0"/>
                      <w:numId w:val="35"/>
                    </w:numPr>
                    <w:tabs>
                      <w:tab w:val="num" w:pos="360"/>
                    </w:tabs>
                    <w:suppressAutoHyphens w:val="0"/>
                    <w:overflowPunct/>
                    <w:autoSpaceDE/>
                    <w:snapToGrid w:val="0"/>
                    <w:contextualSpacing/>
                    <w:textAlignment w:val="auto"/>
                    <w:rPr>
                      <w:lang w:val="en-US"/>
                    </w:rPr>
                  </w:pPr>
                  <w:r w:rsidRPr="008E2753">
                    <w:rPr>
                      <w:lang w:val="en-US"/>
                    </w:rPr>
                    <w:t>Option 1: Omni-directional antenna elements (Ericsson)</w:t>
                  </w:r>
                </w:p>
                <w:p w14:paraId="09660FDD" w14:textId="77777777" w:rsidR="000823F0" w:rsidRPr="008E2753" w:rsidRDefault="000823F0" w:rsidP="002B3EBE">
                  <w:pPr>
                    <w:numPr>
                      <w:ilvl w:val="0"/>
                      <w:numId w:val="35"/>
                    </w:numPr>
                    <w:tabs>
                      <w:tab w:val="num" w:pos="360"/>
                    </w:tabs>
                    <w:suppressAutoHyphens w:val="0"/>
                    <w:overflowPunct/>
                    <w:autoSpaceDE/>
                    <w:snapToGrid w:val="0"/>
                    <w:contextualSpacing/>
                    <w:textAlignment w:val="auto"/>
                    <w:rPr>
                      <w:lang w:val="en-US"/>
                    </w:rPr>
                  </w:pPr>
                  <w:r w:rsidRPr="008E2753">
                    <w:rPr>
                      <w:lang w:val="en-US"/>
                    </w:rPr>
                    <w:t>Option 2: Directional antenna elements</w:t>
                  </w:r>
                </w:p>
                <w:p w14:paraId="2B7B4C55" w14:textId="77777777" w:rsidR="000823F0" w:rsidRPr="008E2753" w:rsidRDefault="000823F0" w:rsidP="002B3EBE">
                  <w:pPr>
                    <w:numPr>
                      <w:ilvl w:val="0"/>
                      <w:numId w:val="35"/>
                    </w:numPr>
                    <w:tabs>
                      <w:tab w:val="num" w:pos="360"/>
                    </w:tabs>
                    <w:suppressAutoHyphens w:val="0"/>
                    <w:overflowPunct/>
                    <w:autoSpaceDE/>
                    <w:snapToGrid w:val="0"/>
                    <w:contextualSpacing/>
                    <w:textAlignment w:val="auto"/>
                    <w:rPr>
                      <w:lang w:val="en-US"/>
                    </w:rPr>
                  </w:pPr>
                  <w:r w:rsidRPr="008E2753">
                    <w:rPr>
                      <w:lang w:val="en-US"/>
                    </w:rPr>
                    <w:t>Option 3: Other</w:t>
                  </w:r>
                </w:p>
              </w:tc>
              <w:tc>
                <w:tcPr>
                  <w:tcW w:w="2007" w:type="dxa"/>
                </w:tcPr>
                <w:p w14:paraId="342C1173" w14:textId="77777777" w:rsidR="000823F0" w:rsidRPr="008E2753" w:rsidRDefault="000823F0" w:rsidP="004F2FCE">
                  <w:pPr>
                    <w:snapToGrid w:val="0"/>
                    <w:rPr>
                      <w:lang w:val="en-US"/>
                    </w:rPr>
                  </w:pPr>
                  <w:r w:rsidRPr="008E2753">
                    <w:rPr>
                      <w:lang w:val="en-US"/>
                    </w:rPr>
                    <w:t>[Apple] We provided 2 simulation results:</w:t>
                  </w:r>
                  <w:r w:rsidRPr="008E2753">
                    <w:rPr>
                      <w:lang w:val="en-US"/>
                    </w:rPr>
                    <w:br/>
                    <w:t xml:space="preserve">Directional (both horizontal/vertical) </w:t>
                  </w:r>
                  <w:r w:rsidRPr="008E2753">
                    <w:rPr>
                      <w:lang w:val="en-US"/>
                    </w:rPr>
                    <w:br/>
                    <w:t>Omni (both horizontal/vertical)</w:t>
                  </w:r>
                </w:p>
                <w:p w14:paraId="19A647F0" w14:textId="77777777" w:rsidR="000823F0" w:rsidRPr="008E2753" w:rsidRDefault="000823F0" w:rsidP="004F2FCE">
                  <w:pPr>
                    <w:snapToGrid w:val="0"/>
                    <w:rPr>
                      <w:lang w:val="en-US"/>
                    </w:rPr>
                  </w:pPr>
                  <w:r w:rsidRPr="008E2753">
                    <w:rPr>
                      <w:lang w:val="en-US"/>
                    </w:rPr>
                    <w:t>[QC] Option 1 (both horizontal and vertical)</w:t>
                  </w:r>
                </w:p>
                <w:p w14:paraId="1B228FE4" w14:textId="77777777" w:rsidR="000823F0" w:rsidRPr="008E2753" w:rsidRDefault="000823F0" w:rsidP="004F2FCE">
                  <w:pPr>
                    <w:snapToGrid w:val="0"/>
                    <w:rPr>
                      <w:lang w:val="en-US"/>
                    </w:rPr>
                  </w:pPr>
                  <w:r w:rsidRPr="008E2753">
                    <w:rPr>
                      <w:lang w:val="en-US"/>
                    </w:rPr>
                    <w:t>[Intel] Option 1</w:t>
                  </w:r>
                </w:p>
                <w:p w14:paraId="17F6DF2B" w14:textId="77777777" w:rsidR="000823F0" w:rsidRPr="008E2753" w:rsidRDefault="000823F0" w:rsidP="004F2FCE">
                  <w:pPr>
                    <w:snapToGrid w:val="0"/>
                    <w:rPr>
                      <w:lang w:val="en-US"/>
                    </w:rPr>
                  </w:pPr>
                  <w:r w:rsidRPr="008E2753">
                    <w:rPr>
                      <w:lang w:val="en-US"/>
                    </w:rPr>
                    <w:t>[</w:t>
                  </w:r>
                  <w:r w:rsidRPr="008E2753">
                    <w:rPr>
                      <w:rFonts w:hint="eastAsia"/>
                      <w:lang w:val="en-US"/>
                    </w:rPr>
                    <w:t>OPPO</w:t>
                  </w:r>
                  <w:r w:rsidRPr="008E2753">
                    <w:rPr>
                      <w:lang w:val="en-US"/>
                    </w:rPr>
                    <w:t>]:Option1</w:t>
                  </w:r>
                </w:p>
                <w:p w14:paraId="74DC3714" w14:textId="77777777" w:rsidR="000823F0" w:rsidRPr="008E2753" w:rsidRDefault="000823F0" w:rsidP="004F2FCE">
                  <w:pPr>
                    <w:snapToGrid w:val="0"/>
                    <w:rPr>
                      <w:lang w:val="en-US"/>
                    </w:rPr>
                  </w:pPr>
                  <w:r w:rsidRPr="008E2753">
                    <w:rPr>
                      <w:rFonts w:hint="eastAsia"/>
                      <w:lang w:val="en-US"/>
                    </w:rPr>
                    <w:t>[CMCC] option 1</w:t>
                  </w:r>
                </w:p>
              </w:tc>
            </w:tr>
            <w:tr w:rsidR="000823F0" w:rsidRPr="008E2753" w14:paraId="6B1A55D7" w14:textId="77777777" w:rsidTr="004F2FCE">
              <w:trPr>
                <w:trHeight w:val="969"/>
              </w:trPr>
              <w:tc>
                <w:tcPr>
                  <w:tcW w:w="2757" w:type="dxa"/>
                  <w:vMerge/>
                </w:tcPr>
                <w:p w14:paraId="2EF437C9" w14:textId="77777777" w:rsidR="000823F0" w:rsidRPr="008E2753" w:rsidRDefault="000823F0" w:rsidP="004F2FCE">
                  <w:pPr>
                    <w:snapToGrid w:val="0"/>
                    <w:rPr>
                      <w:lang w:val="en-US"/>
                    </w:rPr>
                  </w:pPr>
                </w:p>
              </w:tc>
              <w:tc>
                <w:tcPr>
                  <w:tcW w:w="6020" w:type="dxa"/>
                  <w:gridSpan w:val="2"/>
                </w:tcPr>
                <w:p w14:paraId="6A0CF461" w14:textId="77777777" w:rsidR="000823F0" w:rsidRPr="008E2753" w:rsidRDefault="000823F0" w:rsidP="004F2FCE">
                  <w:pPr>
                    <w:snapToGrid w:val="0"/>
                    <w:rPr>
                      <w:b/>
                      <w:bCs w:val="0"/>
                      <w:lang w:val="en-US"/>
                    </w:rPr>
                  </w:pPr>
                  <w:r w:rsidRPr="008E2753">
                    <w:rPr>
                      <w:b/>
                      <w:lang w:val="en-US"/>
                    </w:rPr>
                    <w:t>Configuration for alignment:</w:t>
                  </w:r>
                </w:p>
                <w:p w14:paraId="0E082FB1" w14:textId="77777777" w:rsidR="000823F0" w:rsidRPr="008E2753" w:rsidRDefault="000823F0" w:rsidP="002B3EBE">
                  <w:pPr>
                    <w:numPr>
                      <w:ilvl w:val="0"/>
                      <w:numId w:val="34"/>
                    </w:numPr>
                    <w:tabs>
                      <w:tab w:val="num" w:pos="360"/>
                    </w:tabs>
                    <w:suppressAutoHyphens w:val="0"/>
                    <w:overflowPunct/>
                    <w:autoSpaceDE/>
                    <w:snapToGrid w:val="0"/>
                    <w:spacing w:after="160" w:line="278" w:lineRule="auto"/>
                    <w:contextualSpacing/>
                    <w:textAlignment w:val="auto"/>
                    <w:rPr>
                      <w:color w:val="92D050"/>
                      <w:lang w:val="en-US"/>
                    </w:rPr>
                  </w:pPr>
                  <w:r w:rsidRPr="008E2753">
                    <w:rPr>
                      <w:lang w:val="en-US"/>
                    </w:rPr>
                    <w:t>Ideal omni-directional antenna elements following RAN1 assumptions</w:t>
                  </w:r>
                </w:p>
              </w:tc>
            </w:tr>
            <w:tr w:rsidR="000823F0" w:rsidRPr="008E2753" w14:paraId="4CB9B8B3" w14:textId="77777777" w:rsidTr="004F2FCE">
              <w:trPr>
                <w:trHeight w:val="1435"/>
              </w:trPr>
              <w:tc>
                <w:tcPr>
                  <w:tcW w:w="2757" w:type="dxa"/>
                  <w:vMerge w:val="restart"/>
                </w:tcPr>
                <w:p w14:paraId="6C5C1050" w14:textId="77777777" w:rsidR="000823F0" w:rsidRPr="008E2753" w:rsidRDefault="000823F0" w:rsidP="004F2FCE">
                  <w:pPr>
                    <w:snapToGrid w:val="0"/>
                    <w:rPr>
                      <w:lang w:val="en-US"/>
                    </w:rPr>
                  </w:pPr>
                  <w:r w:rsidRPr="008E2753">
                    <w:rPr>
                      <w:lang w:val="en-US"/>
                    </w:rPr>
                    <w:t>Sub-band channel averaging</w:t>
                  </w:r>
                </w:p>
              </w:tc>
              <w:tc>
                <w:tcPr>
                  <w:tcW w:w="4012" w:type="dxa"/>
                </w:tcPr>
                <w:p w14:paraId="22EACCF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QC, Apple, vivo, Ericsson,OPPO] Average of covariance channel matrix per RBs in the sub-band before SVD</w:t>
                  </w:r>
                </w:p>
                <w:p w14:paraId="24C5FBF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[ZTE]: Per sub-band</w:t>
                  </w:r>
                </w:p>
                <w:p w14:paraId="5A602392"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 xml:space="preserve">[CMCC]: Average of raw channel matrix </w:t>
                  </w:r>
                  <w:r w:rsidRPr="008E2753">
                    <w:rPr>
                      <w:lang w:val="en-US"/>
                    </w:rPr>
                    <w:t>per RBs in the sub-band</w:t>
                  </w:r>
                  <w:r w:rsidRPr="008E2753">
                    <w:rPr>
                      <w:rFonts w:hint="eastAsia"/>
                      <w:lang w:val="en-US"/>
                    </w:rPr>
                    <w:t xml:space="preserve"> before SVD</w:t>
                  </w:r>
                </w:p>
              </w:tc>
              <w:tc>
                <w:tcPr>
                  <w:tcW w:w="2007" w:type="dxa"/>
                </w:tcPr>
                <w:p w14:paraId="35418702" w14:textId="77777777" w:rsidR="000823F0" w:rsidRPr="008E2753" w:rsidRDefault="000823F0" w:rsidP="004F2FCE">
                  <w:pPr>
                    <w:snapToGrid w:val="0"/>
                    <w:rPr>
                      <w:lang w:val="en-US"/>
                    </w:rPr>
                  </w:pPr>
                  <w:r w:rsidRPr="008E2753">
                    <w:rPr>
                      <w:rFonts w:hint="eastAsia"/>
                      <w:lang w:val="en-US"/>
                    </w:rPr>
                    <w:t xml:space="preserve">CATT: Prefer not to do the averaging before SVD. </w:t>
                  </w:r>
                </w:p>
                <w:p w14:paraId="2DE531F1" w14:textId="77777777" w:rsidR="000823F0" w:rsidRPr="008E2753" w:rsidRDefault="000823F0" w:rsidP="004F2FCE">
                  <w:pPr>
                    <w:snapToGrid w:val="0"/>
                    <w:rPr>
                      <w:lang w:val="en-US"/>
                    </w:rPr>
                  </w:pPr>
                </w:p>
              </w:tc>
            </w:tr>
            <w:tr w:rsidR="000823F0" w:rsidRPr="008E2753" w14:paraId="13377BAE" w14:textId="77777777" w:rsidTr="004F2FCE">
              <w:trPr>
                <w:trHeight w:val="1124"/>
              </w:trPr>
              <w:tc>
                <w:tcPr>
                  <w:tcW w:w="2757" w:type="dxa"/>
                  <w:vMerge/>
                </w:tcPr>
                <w:p w14:paraId="0BEF962E" w14:textId="77777777" w:rsidR="000823F0" w:rsidRPr="008E2753" w:rsidRDefault="000823F0" w:rsidP="004F2FCE">
                  <w:pPr>
                    <w:snapToGrid w:val="0"/>
                    <w:rPr>
                      <w:lang w:val="en-US"/>
                    </w:rPr>
                  </w:pPr>
                </w:p>
              </w:tc>
              <w:tc>
                <w:tcPr>
                  <w:tcW w:w="6020" w:type="dxa"/>
                  <w:gridSpan w:val="2"/>
                </w:tcPr>
                <w:p w14:paraId="01610C73" w14:textId="77777777" w:rsidR="000823F0" w:rsidRPr="008E2753" w:rsidRDefault="000823F0" w:rsidP="004F2FCE">
                  <w:pPr>
                    <w:snapToGrid w:val="0"/>
                    <w:rPr>
                      <w:b/>
                      <w:bCs w:val="0"/>
                      <w:lang w:val="en-US"/>
                    </w:rPr>
                  </w:pPr>
                  <w:r w:rsidRPr="008E2753">
                    <w:rPr>
                      <w:b/>
                      <w:lang w:val="en-US"/>
                    </w:rPr>
                    <w:t>Configuration for alignment:</w:t>
                  </w:r>
                </w:p>
                <w:p w14:paraId="032751ED"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Average of covariance channel matrices per PRBs in the sub-band</w:t>
                  </w:r>
                </w:p>
                <w:p w14:paraId="167EA2C7" w14:textId="77777777" w:rsidR="000823F0" w:rsidRPr="008E2753" w:rsidRDefault="000823F0" w:rsidP="002B3EBE">
                  <w:pPr>
                    <w:numPr>
                      <w:ilvl w:val="1"/>
                      <w:numId w:val="34"/>
                    </w:numPr>
                    <w:tabs>
                      <w:tab w:val="num" w:pos="360"/>
                    </w:tabs>
                    <w:suppressAutoHyphens w:val="0"/>
                    <w:overflowPunct/>
                    <w:autoSpaceDE/>
                    <w:snapToGrid w:val="0"/>
                    <w:contextualSpacing/>
                    <w:textAlignment w:val="auto"/>
                    <w:rPr>
                      <w:lang w:val="en-US"/>
                    </w:rPr>
                  </w:pPr>
                  <w:r w:rsidRPr="008E2753">
                    <w:rPr>
                      <w:lang w:val="en-US"/>
                    </w:rPr>
                    <w:t>1 sample per PRB is selected</w:t>
                  </w:r>
                </w:p>
              </w:tc>
            </w:tr>
            <w:tr w:rsidR="000823F0" w:rsidRPr="008E2753" w14:paraId="3952BA79" w14:textId="77777777" w:rsidTr="004F2FCE">
              <w:trPr>
                <w:trHeight w:val="3287"/>
              </w:trPr>
              <w:tc>
                <w:tcPr>
                  <w:tcW w:w="2757" w:type="dxa"/>
                  <w:vMerge w:val="restart"/>
                </w:tcPr>
                <w:p w14:paraId="52908310" w14:textId="77777777" w:rsidR="000823F0" w:rsidRPr="008E2753" w:rsidRDefault="000823F0" w:rsidP="004F2FCE">
                  <w:pPr>
                    <w:snapToGrid w:val="0"/>
                    <w:rPr>
                      <w:lang w:val="en-US"/>
                    </w:rPr>
                  </w:pPr>
                  <w:r w:rsidRPr="008E2753">
                    <w:rPr>
                      <w:lang w:val="en-US"/>
                    </w:rPr>
                    <w:t>Any other pre-processing</w:t>
                  </w:r>
                </w:p>
              </w:tc>
              <w:tc>
                <w:tcPr>
                  <w:tcW w:w="4012" w:type="dxa"/>
                </w:tcPr>
                <w:p w14:paraId="0D00CB87"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To be listed if used</w:t>
                  </w:r>
                </w:p>
                <w:p w14:paraId="728CB99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Ericsson] Normalize the phase of all entries of the eigenvector based on the phase of the 1</w:t>
                  </w:r>
                  <w:r w:rsidRPr="008E2753">
                    <w:rPr>
                      <w:vertAlign w:val="superscript"/>
                      <w:lang w:val="en-US"/>
                    </w:rPr>
                    <w:t>st</w:t>
                  </w:r>
                  <w:r w:rsidRPr="008E2753">
                    <w:rPr>
                      <w:lang w:val="en-US"/>
                    </w:rPr>
                    <w:t xml:space="preserve"> entry of the eigenvector</w:t>
                  </w:r>
                </w:p>
                <w:p w14:paraId="1BB8642B" w14:textId="77777777" w:rsidR="000823F0" w:rsidRPr="008E2753" w:rsidRDefault="000823F0" w:rsidP="004F2FCE">
                  <w:pPr>
                    <w:widowControl w:val="0"/>
                    <w:snapToGrid w:val="0"/>
                    <w:ind w:left="800" w:hanging="420"/>
                    <w:rPr>
                      <w:lang w:val="en-US"/>
                    </w:rPr>
                  </w:pPr>
                </w:p>
                <w:p w14:paraId="0BE793C6"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[OPPO] Normalize the phase of all entries of the eigenvector based on the phase of the last entry of the eigenvector</w:t>
                  </w:r>
                </w:p>
                <w:p w14:paraId="4E1CD7B7" w14:textId="77777777" w:rsidR="000823F0" w:rsidRPr="008E2753" w:rsidRDefault="000823F0" w:rsidP="004F2FCE">
                  <w:pPr>
                    <w:widowControl w:val="0"/>
                    <w:snapToGrid w:val="0"/>
                    <w:ind w:left="800" w:hanging="420"/>
                    <w:rPr>
                      <w:lang w:val="en-US"/>
                    </w:rPr>
                  </w:pPr>
                </w:p>
                <w:p w14:paraId="438C579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Normalize the phase of all entries of the eigenvector based on the phase of that entry that has the maximum amplitude averaged over the sub-bands</w:t>
                  </w:r>
                </w:p>
              </w:tc>
              <w:tc>
                <w:tcPr>
                  <w:tcW w:w="2007" w:type="dxa"/>
                </w:tcPr>
                <w:p w14:paraId="7A08A945" w14:textId="77777777" w:rsidR="000823F0" w:rsidRPr="008E2753" w:rsidRDefault="000823F0" w:rsidP="004F2FCE">
                  <w:pPr>
                    <w:snapToGrid w:val="0"/>
                    <w:rPr>
                      <w:lang w:val="en-US"/>
                    </w:rPr>
                  </w:pPr>
                  <w:r w:rsidRPr="008E2753">
                    <w:rPr>
                      <w:lang w:val="en-US"/>
                    </w:rPr>
                    <w:t>[Intel] prefer no other pre-processing</w:t>
                  </w:r>
                </w:p>
              </w:tc>
            </w:tr>
            <w:tr w:rsidR="000823F0" w:rsidRPr="008E2753" w14:paraId="36EF7411" w14:textId="77777777" w:rsidTr="004F2FCE">
              <w:trPr>
                <w:trHeight w:val="1749"/>
              </w:trPr>
              <w:tc>
                <w:tcPr>
                  <w:tcW w:w="2757" w:type="dxa"/>
                  <w:vMerge/>
                </w:tcPr>
                <w:p w14:paraId="35C877EB" w14:textId="77777777" w:rsidR="000823F0" w:rsidRPr="008E2753" w:rsidRDefault="000823F0" w:rsidP="004F2FCE">
                  <w:pPr>
                    <w:snapToGrid w:val="0"/>
                    <w:rPr>
                      <w:lang w:val="en-US"/>
                    </w:rPr>
                  </w:pPr>
                </w:p>
              </w:tc>
              <w:tc>
                <w:tcPr>
                  <w:tcW w:w="6020" w:type="dxa"/>
                  <w:gridSpan w:val="2"/>
                </w:tcPr>
                <w:p w14:paraId="66AD428B" w14:textId="77777777" w:rsidR="000823F0" w:rsidRPr="008E2753" w:rsidRDefault="000823F0" w:rsidP="004F2FCE">
                  <w:pPr>
                    <w:snapToGrid w:val="0"/>
                    <w:rPr>
                      <w:b/>
                      <w:bCs w:val="0"/>
                      <w:lang w:val="en-US"/>
                    </w:rPr>
                  </w:pPr>
                  <w:r w:rsidRPr="008E2753">
                    <w:rPr>
                      <w:b/>
                      <w:lang w:val="en-US"/>
                    </w:rPr>
                    <w:t>Configuration for alignment:</w:t>
                  </w:r>
                </w:p>
                <w:p w14:paraId="1FDEB5F9"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Apply phase normalization:</w:t>
                  </w:r>
                </w:p>
                <w:p w14:paraId="3DF7E561" w14:textId="77777777" w:rsidR="000823F0" w:rsidRPr="008E2753" w:rsidRDefault="000823F0" w:rsidP="002B3EBE">
                  <w:pPr>
                    <w:numPr>
                      <w:ilvl w:val="1"/>
                      <w:numId w:val="34"/>
                    </w:numPr>
                    <w:tabs>
                      <w:tab w:val="num" w:pos="360"/>
                    </w:tabs>
                    <w:suppressAutoHyphens w:val="0"/>
                    <w:overflowPunct/>
                    <w:autoSpaceDE/>
                    <w:snapToGrid w:val="0"/>
                    <w:contextualSpacing/>
                    <w:textAlignment w:val="auto"/>
                    <w:rPr>
                      <w:lang w:val="en-US"/>
                    </w:rPr>
                  </w:pPr>
                  <w:r w:rsidRPr="008E2753">
                    <w:rPr>
                      <w:lang w:val="en-US"/>
                    </w:rPr>
                    <w:t>Normalize the phase of all entries of the eigenvector based on the phase of the 1</w:t>
                  </w:r>
                  <w:r w:rsidRPr="008E2753">
                    <w:rPr>
                      <w:vertAlign w:val="superscript"/>
                      <w:lang w:val="en-US"/>
                    </w:rPr>
                    <w:t>st</w:t>
                  </w:r>
                  <w:r w:rsidRPr="008E2753">
                    <w:rPr>
                      <w:lang w:val="en-US"/>
                    </w:rPr>
                    <w:t xml:space="preserve"> entry of the eigenvector</w:t>
                  </w:r>
                </w:p>
                <w:p w14:paraId="6A277E7F" w14:textId="77777777" w:rsidR="000823F0" w:rsidRPr="008E2753" w:rsidRDefault="000823F0" w:rsidP="002B3EBE">
                  <w:pPr>
                    <w:numPr>
                      <w:ilvl w:val="2"/>
                      <w:numId w:val="37"/>
                    </w:numPr>
                    <w:tabs>
                      <w:tab w:val="num" w:pos="360"/>
                    </w:tabs>
                    <w:suppressAutoHyphens w:val="0"/>
                    <w:overflowPunct/>
                    <w:autoSpaceDE/>
                    <w:snapToGrid w:val="0"/>
                    <w:contextualSpacing/>
                    <w:textAlignment w:val="auto"/>
                    <w:rPr>
                      <w:lang w:val="en-US"/>
                    </w:rPr>
                  </w:pPr>
                  <w:r w:rsidRPr="008E2753">
                    <w:rPr>
                      <w:lang w:val="en-US"/>
                    </w:rPr>
                    <w:t>i.e. the phase of the first value of the eigenvector is 0.</w:t>
                  </w:r>
                </w:p>
                <w:p w14:paraId="082CBA30" w14:textId="77777777" w:rsidR="000823F0" w:rsidRPr="008E2753" w:rsidRDefault="000823F0" w:rsidP="002B3EBE">
                  <w:pPr>
                    <w:numPr>
                      <w:ilvl w:val="0"/>
                      <w:numId w:val="37"/>
                    </w:numPr>
                    <w:tabs>
                      <w:tab w:val="num" w:pos="360"/>
                    </w:tabs>
                    <w:suppressAutoHyphens w:val="0"/>
                    <w:overflowPunct/>
                    <w:autoSpaceDE/>
                    <w:snapToGrid w:val="0"/>
                    <w:contextualSpacing/>
                    <w:textAlignment w:val="auto"/>
                    <w:rPr>
                      <w:lang w:val="en-US"/>
                    </w:rPr>
                  </w:pPr>
                  <w:r w:rsidRPr="008E2753">
                    <w:rPr>
                      <w:lang w:val="en-US"/>
                    </w:rPr>
                    <w:t>L2 norm of the eigenvector is equal to 1.</w:t>
                  </w:r>
                </w:p>
              </w:tc>
            </w:tr>
            <w:tr w:rsidR="000823F0" w:rsidRPr="008E2753" w14:paraId="19D6317A" w14:textId="77777777" w:rsidTr="004F2FCE">
              <w:trPr>
                <w:trHeight w:val="3287"/>
              </w:trPr>
              <w:tc>
                <w:tcPr>
                  <w:tcW w:w="2757" w:type="dxa"/>
                  <w:vMerge w:val="restart"/>
                </w:tcPr>
                <w:p w14:paraId="1B448599" w14:textId="77777777" w:rsidR="000823F0" w:rsidRPr="008E2753" w:rsidRDefault="000823F0" w:rsidP="004F2FCE">
                  <w:pPr>
                    <w:snapToGrid w:val="0"/>
                    <w:rPr>
                      <w:lang w:val="en-US"/>
                    </w:rPr>
                  </w:pPr>
                  <w:r w:rsidRPr="008E2753">
                    <w:rPr>
                      <w:lang w:val="en-US"/>
                    </w:rPr>
                    <w:t>Data collection assumptions</w:t>
                  </w:r>
                </w:p>
              </w:tc>
              <w:tc>
                <w:tcPr>
                  <w:tcW w:w="4012" w:type="dxa"/>
                </w:tcPr>
                <w:p w14:paraId="2EC5F4C2"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w:t>
                  </w:r>
                  <w:r w:rsidRPr="008E2753">
                    <w:rPr>
                      <w:rFonts w:hint="eastAsia"/>
                      <w:lang w:val="en-US"/>
                    </w:rPr>
                    <w:t>, CATT, ZTE</w:t>
                  </w:r>
                  <w:r w:rsidRPr="008E2753">
                    <w:rPr>
                      <w:lang w:val="en-US"/>
                    </w:rPr>
                    <w:t>, Ericsson</w:t>
                  </w:r>
                  <w:r w:rsidRPr="008E2753">
                    <w:rPr>
                      <w:rFonts w:hint="eastAsia"/>
                      <w:lang w:val="en-US"/>
                    </w:rPr>
                    <w:t>, CMCC</w:t>
                  </w:r>
                  <w:r w:rsidRPr="008E2753">
                    <w:rPr>
                      <w:lang w:val="en-US"/>
                    </w:rPr>
                    <w:t>] Each channel realization is collected from independent UE drop</w:t>
                  </w:r>
                </w:p>
                <w:p w14:paraId="7B4B7676"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Multiple channel realization can be collected from the same UE</w:t>
                  </w:r>
                </w:p>
                <w:p w14:paraId="190C91B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Other</w:t>
                  </w:r>
                </w:p>
                <w:p w14:paraId="123EF545"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Multiple channels realizations are collected from multiple UEs and multiple drops of same UE</w:t>
                  </w:r>
                </w:p>
                <w:p w14:paraId="14541F1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Intel, OPPO]:  Multiple drops. Each drop collect data from multiple UEs. Additionally collect samples from channel realization from each UE spaced at de-correlated interval.</w:t>
                  </w:r>
                </w:p>
              </w:tc>
              <w:tc>
                <w:tcPr>
                  <w:tcW w:w="2007" w:type="dxa"/>
                </w:tcPr>
                <w:p w14:paraId="7A39E369" w14:textId="77777777" w:rsidR="000823F0" w:rsidRPr="008E2753" w:rsidRDefault="000823F0" w:rsidP="004F2FCE">
                  <w:pPr>
                    <w:snapToGrid w:val="0"/>
                    <w:rPr>
                      <w:lang w:val="en-US"/>
                    </w:rPr>
                  </w:pPr>
                </w:p>
              </w:tc>
            </w:tr>
            <w:tr w:rsidR="000823F0" w:rsidRPr="008E2753" w14:paraId="3760A18A" w14:textId="77777777" w:rsidTr="004F2FCE">
              <w:trPr>
                <w:trHeight w:val="869"/>
              </w:trPr>
              <w:tc>
                <w:tcPr>
                  <w:tcW w:w="2757" w:type="dxa"/>
                  <w:vMerge/>
                </w:tcPr>
                <w:p w14:paraId="4934D263" w14:textId="77777777" w:rsidR="000823F0" w:rsidRPr="008E2753" w:rsidRDefault="000823F0" w:rsidP="004F2FCE">
                  <w:pPr>
                    <w:snapToGrid w:val="0"/>
                    <w:rPr>
                      <w:lang w:val="en-US"/>
                    </w:rPr>
                  </w:pPr>
                </w:p>
              </w:tc>
              <w:tc>
                <w:tcPr>
                  <w:tcW w:w="6020" w:type="dxa"/>
                  <w:gridSpan w:val="2"/>
                </w:tcPr>
                <w:p w14:paraId="0A77FB3B" w14:textId="77777777" w:rsidR="000823F0" w:rsidRPr="008E2753" w:rsidRDefault="000823F0" w:rsidP="004F2FCE">
                  <w:pPr>
                    <w:snapToGrid w:val="0"/>
                    <w:rPr>
                      <w:b/>
                      <w:bCs w:val="0"/>
                      <w:lang w:val="en-US"/>
                    </w:rPr>
                  </w:pPr>
                  <w:r w:rsidRPr="008E2753">
                    <w:rPr>
                      <w:b/>
                      <w:lang w:val="en-US"/>
                    </w:rPr>
                    <w:t>Configuration for alignment:</w:t>
                  </w:r>
                </w:p>
                <w:p w14:paraId="37EDC30D"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Strive to ensure that the samples are decorrelated, especially when collected from the same UEs.</w:t>
                  </w:r>
                </w:p>
              </w:tc>
            </w:tr>
            <w:tr w:rsidR="000823F0" w:rsidRPr="008E2753" w14:paraId="4213FCD1" w14:textId="77777777" w:rsidTr="004F2FCE">
              <w:trPr>
                <w:trHeight w:val="3174"/>
              </w:trPr>
              <w:tc>
                <w:tcPr>
                  <w:tcW w:w="2757" w:type="dxa"/>
                  <w:vMerge w:val="restart"/>
                </w:tcPr>
                <w:p w14:paraId="1122007B" w14:textId="77777777" w:rsidR="000823F0" w:rsidRPr="008E2753" w:rsidRDefault="000823F0" w:rsidP="004F2FCE">
                  <w:pPr>
                    <w:snapToGrid w:val="0"/>
                    <w:rPr>
                      <w:lang w:val="en-US"/>
                    </w:rPr>
                  </w:pPr>
                  <w:r w:rsidRPr="008E2753">
                    <w:rPr>
                      <w:lang w:val="en-US"/>
                    </w:rPr>
                    <w:lastRenderedPageBreak/>
                    <w:t>Training dataset size</w:t>
                  </w:r>
                </w:p>
              </w:tc>
              <w:tc>
                <w:tcPr>
                  <w:tcW w:w="4012" w:type="dxa"/>
                </w:tcPr>
                <w:p w14:paraId="60791DE3"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630K</w:t>
                  </w:r>
                </w:p>
                <w:p w14:paraId="217C77F1"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450K</w:t>
                  </w:r>
                </w:p>
                <w:p w14:paraId="3F12104C"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[Samsung]: 25K</w:t>
                  </w:r>
                </w:p>
                <w:p w14:paraId="330812D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[R&amp;S]: 614,440</w:t>
                  </w:r>
                </w:p>
                <w:p w14:paraId="57C7BD23"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[MTK]: 700K</w:t>
                  </w:r>
                </w:p>
                <w:p w14:paraId="24AFCB4C"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[Ericsson]: 800K</w:t>
                  </w:r>
                </w:p>
                <w:p w14:paraId="0716E573"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[Intel]: 200K</w:t>
                  </w:r>
                </w:p>
                <w:p w14:paraId="146D212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[CATT]: 102,600</w:t>
                  </w:r>
                </w:p>
                <w:p w14:paraId="399DADBC"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[ZTE]: 600k</w:t>
                  </w:r>
                </w:p>
                <w:p w14:paraId="711ED39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600K</w:t>
                  </w:r>
                </w:p>
                <w:p w14:paraId="46A8674E"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[vivo]: 243000</w:t>
                  </w:r>
                </w:p>
                <w:p w14:paraId="458FE331"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w:t>
                  </w:r>
                  <w:r w:rsidRPr="008E2753">
                    <w:rPr>
                      <w:lang w:val="en-US"/>
                    </w:rPr>
                    <w:t>OPPO</w:t>
                  </w:r>
                  <w:r w:rsidRPr="008E2753">
                    <w:rPr>
                      <w:rFonts w:hint="eastAsia"/>
                      <w:lang w:val="en-US"/>
                    </w:rPr>
                    <w:t>]</w:t>
                  </w:r>
                  <w:r w:rsidRPr="008E2753">
                    <w:rPr>
                      <w:rFonts w:hint="eastAsia"/>
                      <w:lang w:val="en-US"/>
                    </w:rPr>
                    <w:t>：</w:t>
                  </w:r>
                  <w:r w:rsidRPr="008E2753">
                    <w:rPr>
                      <w:rFonts w:hint="eastAsia"/>
                      <w:lang w:val="en-US"/>
                    </w:rPr>
                    <w:t>600k</w:t>
                  </w:r>
                </w:p>
                <w:p w14:paraId="3C0BB00F"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[CMCC]: 100K</w:t>
                  </w:r>
                </w:p>
              </w:tc>
              <w:tc>
                <w:tcPr>
                  <w:tcW w:w="2007" w:type="dxa"/>
                </w:tcPr>
                <w:p w14:paraId="276E0073" w14:textId="77777777" w:rsidR="000823F0" w:rsidRPr="008E2753" w:rsidRDefault="000823F0" w:rsidP="004F2FCE">
                  <w:pPr>
                    <w:snapToGrid w:val="0"/>
                    <w:rPr>
                      <w:lang w:val="en-US"/>
                    </w:rPr>
                  </w:pPr>
                </w:p>
              </w:tc>
            </w:tr>
            <w:tr w:rsidR="000823F0" w:rsidRPr="008E2753" w14:paraId="7CFF7E3E" w14:textId="77777777" w:rsidTr="004F2FCE">
              <w:trPr>
                <w:trHeight w:val="869"/>
              </w:trPr>
              <w:tc>
                <w:tcPr>
                  <w:tcW w:w="2757" w:type="dxa"/>
                  <w:vMerge/>
                </w:tcPr>
                <w:p w14:paraId="13D6AAE1" w14:textId="77777777" w:rsidR="000823F0" w:rsidRPr="008E2753" w:rsidRDefault="000823F0" w:rsidP="004F2FCE">
                  <w:pPr>
                    <w:snapToGrid w:val="0"/>
                    <w:rPr>
                      <w:lang w:val="en-US"/>
                    </w:rPr>
                  </w:pPr>
                </w:p>
              </w:tc>
              <w:tc>
                <w:tcPr>
                  <w:tcW w:w="6020" w:type="dxa"/>
                  <w:gridSpan w:val="2"/>
                </w:tcPr>
                <w:p w14:paraId="2D66421F" w14:textId="77777777" w:rsidR="000823F0" w:rsidRPr="008E2753" w:rsidRDefault="000823F0" w:rsidP="004F2FCE">
                  <w:pPr>
                    <w:snapToGrid w:val="0"/>
                    <w:rPr>
                      <w:b/>
                      <w:bCs w:val="0"/>
                      <w:lang w:val="en-US"/>
                    </w:rPr>
                  </w:pPr>
                  <w:r w:rsidRPr="008E2753">
                    <w:rPr>
                      <w:b/>
                      <w:lang w:val="en-US"/>
                    </w:rPr>
                    <w:t>Configuration for alignment:</w:t>
                  </w:r>
                </w:p>
                <w:p w14:paraId="47036492"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Aim to use the dataset around 600K.</w:t>
                  </w:r>
                </w:p>
                <w:p w14:paraId="68360F8D"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At least 100K sample to be used.</w:t>
                  </w:r>
                </w:p>
              </w:tc>
            </w:tr>
            <w:tr w:rsidR="000823F0" w:rsidRPr="008E2753" w14:paraId="306B051E" w14:textId="77777777" w:rsidTr="004F2FCE">
              <w:trPr>
                <w:trHeight w:val="340"/>
              </w:trPr>
              <w:tc>
                <w:tcPr>
                  <w:tcW w:w="2757" w:type="dxa"/>
                </w:tcPr>
                <w:p w14:paraId="709B118C" w14:textId="77777777" w:rsidR="000823F0" w:rsidRPr="008E2753" w:rsidRDefault="000823F0" w:rsidP="004F2FCE">
                  <w:pPr>
                    <w:snapToGrid w:val="0"/>
                    <w:rPr>
                      <w:lang w:val="en-US"/>
                    </w:rPr>
                  </w:pPr>
                  <w:r w:rsidRPr="008E2753">
                    <w:rPr>
                      <w:lang w:val="en-US"/>
                    </w:rPr>
                    <w:t>Dataset quantization</w:t>
                  </w:r>
                </w:p>
              </w:tc>
              <w:tc>
                <w:tcPr>
                  <w:tcW w:w="4012" w:type="dxa"/>
                </w:tcPr>
                <w:p w14:paraId="07FD1FF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Float32</w:t>
                  </w:r>
                </w:p>
              </w:tc>
              <w:tc>
                <w:tcPr>
                  <w:tcW w:w="2007" w:type="dxa"/>
                </w:tcPr>
                <w:p w14:paraId="14C04D88" w14:textId="77777777" w:rsidR="000823F0" w:rsidRPr="008E2753" w:rsidRDefault="000823F0" w:rsidP="004F2FCE">
                  <w:pPr>
                    <w:snapToGrid w:val="0"/>
                    <w:rPr>
                      <w:lang w:val="en-US"/>
                    </w:rPr>
                  </w:pPr>
                </w:p>
              </w:tc>
            </w:tr>
            <w:tr w:rsidR="000823F0" w:rsidRPr="008E2753" w14:paraId="100E2409" w14:textId="77777777" w:rsidTr="004F2FCE">
              <w:trPr>
                <w:trHeight w:val="377"/>
              </w:trPr>
              <w:tc>
                <w:tcPr>
                  <w:tcW w:w="2757" w:type="dxa"/>
                  <w:vMerge w:val="restart"/>
                </w:tcPr>
                <w:p w14:paraId="14B017E8" w14:textId="77777777" w:rsidR="000823F0" w:rsidRPr="008E2753" w:rsidRDefault="000823F0" w:rsidP="004F2FCE">
                  <w:pPr>
                    <w:snapToGrid w:val="0"/>
                    <w:rPr>
                      <w:lang w:val="en-US"/>
                    </w:rPr>
                  </w:pPr>
                  <w:r w:rsidRPr="008E2753">
                    <w:rPr>
                      <w:lang w:val="en-US"/>
                    </w:rPr>
                    <w:t>Other data-set characteristics/statistics</w:t>
                  </w:r>
                </w:p>
              </w:tc>
              <w:tc>
                <w:tcPr>
                  <w:tcW w:w="4012" w:type="dxa"/>
                </w:tcPr>
                <w:p w14:paraId="4291E81D"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Companies to propose</w:t>
                  </w:r>
                </w:p>
              </w:tc>
              <w:tc>
                <w:tcPr>
                  <w:tcW w:w="2007" w:type="dxa"/>
                </w:tcPr>
                <w:p w14:paraId="7282694A" w14:textId="77777777" w:rsidR="000823F0" w:rsidRPr="008E2753" w:rsidRDefault="000823F0" w:rsidP="004F2FCE">
                  <w:pPr>
                    <w:snapToGrid w:val="0"/>
                    <w:rPr>
                      <w:lang w:val="en-US"/>
                    </w:rPr>
                  </w:pPr>
                </w:p>
              </w:tc>
            </w:tr>
            <w:tr w:rsidR="000823F0" w:rsidRPr="008E2753" w14:paraId="3784C485" w14:textId="77777777" w:rsidTr="004F2FCE">
              <w:trPr>
                <w:trHeight w:val="1171"/>
              </w:trPr>
              <w:tc>
                <w:tcPr>
                  <w:tcW w:w="2757" w:type="dxa"/>
                  <w:vMerge/>
                </w:tcPr>
                <w:p w14:paraId="09893355" w14:textId="77777777" w:rsidR="000823F0" w:rsidRPr="008E2753" w:rsidRDefault="000823F0" w:rsidP="004F2FCE">
                  <w:pPr>
                    <w:snapToGrid w:val="0"/>
                    <w:rPr>
                      <w:lang w:val="en-US"/>
                    </w:rPr>
                  </w:pPr>
                </w:p>
              </w:tc>
              <w:tc>
                <w:tcPr>
                  <w:tcW w:w="6020" w:type="dxa"/>
                  <w:gridSpan w:val="2"/>
                </w:tcPr>
                <w:p w14:paraId="6F82F0FC" w14:textId="77777777" w:rsidR="000823F0" w:rsidRPr="008E2753" w:rsidRDefault="000823F0" w:rsidP="002B3EBE">
                  <w:pPr>
                    <w:numPr>
                      <w:ilvl w:val="0"/>
                      <w:numId w:val="38"/>
                    </w:numPr>
                    <w:suppressAutoHyphens w:val="0"/>
                    <w:overflowPunct/>
                    <w:autoSpaceDE/>
                    <w:snapToGrid w:val="0"/>
                    <w:contextualSpacing/>
                    <w:textAlignment w:val="auto"/>
                    <w:rPr>
                      <w:lang w:val="en-US"/>
                    </w:rPr>
                  </w:pPr>
                  <w:r w:rsidRPr="008E2753">
                    <w:rPr>
                      <w:lang w:val="en-US"/>
                    </w:rPr>
                    <w:t>Companies are encouraged to report some statistics about the dataset.</w:t>
                  </w:r>
                </w:p>
                <w:p w14:paraId="0D63DABA"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Statistics are FFS</w:t>
                  </w:r>
                </w:p>
                <w:p w14:paraId="4ACAC9B1" w14:textId="77777777" w:rsidR="000823F0" w:rsidRPr="008E2753" w:rsidRDefault="000823F0" w:rsidP="002B3EBE">
                  <w:pPr>
                    <w:numPr>
                      <w:ilvl w:val="0"/>
                      <w:numId w:val="37"/>
                    </w:numPr>
                    <w:tabs>
                      <w:tab w:val="num" w:pos="360"/>
                    </w:tabs>
                    <w:suppressAutoHyphens w:val="0"/>
                    <w:overflowPunct/>
                    <w:autoSpaceDE/>
                    <w:snapToGrid w:val="0"/>
                    <w:contextualSpacing/>
                    <w:textAlignment w:val="auto"/>
                    <w:rPr>
                      <w:lang w:val="en-US"/>
                    </w:rPr>
                  </w:pPr>
                  <w:r w:rsidRPr="008E2753">
                    <w:rPr>
                      <w:lang w:val="en-US"/>
                    </w:rPr>
                    <w:t>Companies are encouraged to report the CDF of the SGCS across sub-bands and input samples.</w:t>
                  </w:r>
                </w:p>
                <w:p w14:paraId="60A86703"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If possible, also report CDF for eTypeII.</w:t>
                  </w:r>
                </w:p>
              </w:tc>
            </w:tr>
            <w:tr w:rsidR="000823F0" w:rsidRPr="008E2753" w14:paraId="77FF6FDD" w14:textId="77777777" w:rsidTr="004F2FCE">
              <w:trPr>
                <w:trHeight w:val="1058"/>
              </w:trPr>
              <w:tc>
                <w:tcPr>
                  <w:tcW w:w="8777" w:type="dxa"/>
                  <w:gridSpan w:val="3"/>
                </w:tcPr>
                <w:p w14:paraId="7B73E167" w14:textId="77777777" w:rsidR="000823F0" w:rsidRPr="008E2753" w:rsidRDefault="000823F0" w:rsidP="004F2FCE">
                  <w:pPr>
                    <w:snapToGrid w:val="0"/>
                    <w:rPr>
                      <w:b/>
                      <w:bCs w:val="0"/>
                      <w:lang w:val="en-US"/>
                    </w:rPr>
                  </w:pPr>
                </w:p>
                <w:p w14:paraId="279B2A60" w14:textId="77777777" w:rsidR="000823F0" w:rsidRPr="008E2753" w:rsidRDefault="000823F0" w:rsidP="004F2FCE">
                  <w:pPr>
                    <w:snapToGrid w:val="0"/>
                    <w:rPr>
                      <w:b/>
                      <w:bCs w:val="0"/>
                      <w:lang w:val="en-US"/>
                    </w:rPr>
                  </w:pPr>
                  <w:r w:rsidRPr="008E2753">
                    <w:rPr>
                      <w:b/>
                      <w:lang w:val="en-US"/>
                    </w:rPr>
                    <w:t>Model-related</w:t>
                  </w:r>
                </w:p>
                <w:p w14:paraId="06B56564" w14:textId="77777777" w:rsidR="000823F0" w:rsidRPr="008E2753" w:rsidRDefault="000823F0" w:rsidP="004F2FCE">
                  <w:pPr>
                    <w:snapToGrid w:val="0"/>
                    <w:rPr>
                      <w:lang w:val="en-US"/>
                    </w:rPr>
                  </w:pPr>
                </w:p>
              </w:tc>
            </w:tr>
            <w:tr w:rsidR="000823F0" w:rsidRPr="008E2753" w14:paraId="12B921E0" w14:textId="77777777" w:rsidTr="004F2FCE">
              <w:trPr>
                <w:trHeight w:val="3060"/>
              </w:trPr>
              <w:tc>
                <w:tcPr>
                  <w:tcW w:w="2757" w:type="dxa"/>
                  <w:vMerge w:val="restart"/>
                </w:tcPr>
                <w:p w14:paraId="1D735684" w14:textId="77777777" w:rsidR="000823F0" w:rsidRPr="008E2753" w:rsidRDefault="000823F0" w:rsidP="004F2FCE">
                  <w:pPr>
                    <w:snapToGrid w:val="0"/>
                    <w:rPr>
                      <w:lang w:val="en-US"/>
                    </w:rPr>
                  </w:pPr>
                  <w:r w:rsidRPr="008E2753">
                    <w:rPr>
                      <w:lang w:val="en-US"/>
                    </w:rPr>
                    <w:t>Quantization of encoder output</w:t>
                  </w:r>
                </w:p>
              </w:tc>
              <w:tc>
                <w:tcPr>
                  <w:tcW w:w="4012" w:type="dxa"/>
                </w:tcPr>
                <w:p w14:paraId="6CCAC8B6"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[Nokia]: Non-trainable quantization (bypassed during training)</w:t>
                  </w:r>
                </w:p>
                <w:p w14:paraId="3A82E840"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[QC</w:t>
                  </w:r>
                  <w:r w:rsidRPr="008E2753">
                    <w:rPr>
                      <w:rFonts w:hint="eastAsia"/>
                      <w:lang w:val="en-US"/>
                    </w:rPr>
                    <w:t>, CMCC</w:t>
                  </w:r>
                  <w:r w:rsidRPr="008E2753">
                    <w:rPr>
                      <w:lang w:val="en-US"/>
                    </w:rPr>
                    <w:t>] Quantization aware training</w:t>
                  </w:r>
                </w:p>
                <w:p w14:paraId="4B14BC16"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[Apple]: Quantization in forward and approximation in backward to enable learning. (avoid zero gradient of round function)</w:t>
                  </w:r>
                </w:p>
                <w:p w14:paraId="758073DA"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[vivo] VQ with quantization aware training</w:t>
                  </w:r>
                </w:p>
                <w:p w14:paraId="5BE9668F"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[Intel] Quantization aware training. Scalar quantization with non-trainable quantization grid.</w:t>
                  </w:r>
                </w:p>
                <w:p w14:paraId="2410593D"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[Ericsson] 2 bit scalar quantization, quantizer aware training</w:t>
                  </w:r>
                </w:p>
              </w:tc>
              <w:tc>
                <w:tcPr>
                  <w:tcW w:w="2007" w:type="dxa"/>
                </w:tcPr>
                <w:p w14:paraId="223C321C" w14:textId="77777777" w:rsidR="000823F0" w:rsidRPr="008E2753" w:rsidRDefault="000823F0" w:rsidP="004F2FCE">
                  <w:pPr>
                    <w:snapToGrid w:val="0"/>
                    <w:rPr>
                      <w:lang w:val="en-US"/>
                    </w:rPr>
                  </w:pPr>
                  <w:r w:rsidRPr="008E2753">
                    <w:rPr>
                      <w:rFonts w:hint="eastAsia"/>
                      <w:lang w:val="en-US"/>
                    </w:rPr>
                    <w:t xml:space="preserve">CATT: Consider to align the activation </w:t>
                  </w:r>
                  <w:r w:rsidRPr="008E2753">
                    <w:rPr>
                      <w:lang w:val="en-US"/>
                    </w:rPr>
                    <w:t>function</w:t>
                  </w:r>
                  <w:r w:rsidRPr="008E2753">
                    <w:rPr>
                      <w:rFonts w:hint="eastAsia"/>
                      <w:lang w:val="en-US"/>
                    </w:rPr>
                    <w:t xml:space="preserve"> and quantization method. </w:t>
                  </w:r>
                </w:p>
                <w:p w14:paraId="7A5B1171" w14:textId="77777777" w:rsidR="000823F0" w:rsidRPr="008E2753" w:rsidRDefault="000823F0" w:rsidP="004F2FCE">
                  <w:pPr>
                    <w:snapToGrid w:val="0"/>
                    <w:rPr>
                      <w:lang w:val="en-US"/>
                    </w:rPr>
                  </w:pPr>
                </w:p>
              </w:tc>
            </w:tr>
            <w:tr w:rsidR="000823F0" w:rsidRPr="008E2753" w14:paraId="4DF1772A" w14:textId="77777777" w:rsidTr="004F2FCE">
              <w:trPr>
                <w:trHeight w:val="2569"/>
              </w:trPr>
              <w:tc>
                <w:tcPr>
                  <w:tcW w:w="2757" w:type="dxa"/>
                  <w:vMerge/>
                </w:tcPr>
                <w:p w14:paraId="635551BC" w14:textId="77777777" w:rsidR="000823F0" w:rsidRPr="008E2753" w:rsidRDefault="000823F0" w:rsidP="004F2FCE">
                  <w:pPr>
                    <w:snapToGrid w:val="0"/>
                    <w:rPr>
                      <w:lang w:val="en-US"/>
                    </w:rPr>
                  </w:pPr>
                </w:p>
              </w:tc>
              <w:tc>
                <w:tcPr>
                  <w:tcW w:w="6020" w:type="dxa"/>
                  <w:gridSpan w:val="2"/>
                </w:tcPr>
                <w:p w14:paraId="5B2D7E73" w14:textId="77777777" w:rsidR="000823F0" w:rsidRPr="008E2753" w:rsidRDefault="000823F0" w:rsidP="002B3EBE">
                  <w:pPr>
                    <w:numPr>
                      <w:ilvl w:val="0"/>
                      <w:numId w:val="39"/>
                    </w:numPr>
                    <w:suppressAutoHyphens w:val="0"/>
                    <w:overflowPunct/>
                    <w:autoSpaceDE/>
                    <w:snapToGrid w:val="0"/>
                    <w:contextualSpacing/>
                    <w:textAlignment w:val="auto"/>
                    <w:rPr>
                      <w:lang w:val="en-US"/>
                    </w:rPr>
                  </w:pPr>
                  <w:r w:rsidRPr="008E2753">
                    <w:rPr>
                      <w:lang w:val="en-US"/>
                    </w:rPr>
                    <w:t>Report results without quantization of the FC layer outputs for validation purposes only, i.e., float32 is sent in CSI report</w:t>
                  </w:r>
                </w:p>
                <w:p w14:paraId="7B58E3DB" w14:textId="77777777" w:rsidR="000823F0" w:rsidRPr="008E2753" w:rsidRDefault="000823F0" w:rsidP="002B3EBE">
                  <w:pPr>
                    <w:numPr>
                      <w:ilvl w:val="0"/>
                      <w:numId w:val="39"/>
                    </w:numPr>
                    <w:suppressAutoHyphens w:val="0"/>
                    <w:overflowPunct/>
                    <w:autoSpaceDE/>
                    <w:snapToGrid w:val="0"/>
                    <w:contextualSpacing/>
                    <w:textAlignment w:val="auto"/>
                    <w:rPr>
                      <w:lang w:val="en-US"/>
                    </w:rPr>
                  </w:pPr>
                  <w:r w:rsidRPr="008E2753">
                    <w:rPr>
                      <w:lang w:val="en-US"/>
                    </w:rPr>
                    <w:t>Companies still need to report quantization results:</w:t>
                  </w:r>
                </w:p>
                <w:p w14:paraId="1C2A3FD9"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Companies to report whether/how quantization aware training is implemented (e.g., how quantization is treated at back propagation)</w:t>
                  </w:r>
                </w:p>
                <w:p w14:paraId="1BE021E7" w14:textId="77777777" w:rsidR="000823F0" w:rsidRPr="008E2753" w:rsidRDefault="000823F0" w:rsidP="002B3EBE">
                  <w:pPr>
                    <w:numPr>
                      <w:ilvl w:val="2"/>
                      <w:numId w:val="37"/>
                    </w:numPr>
                    <w:tabs>
                      <w:tab w:val="num" w:pos="360"/>
                    </w:tabs>
                    <w:suppressAutoHyphens w:val="0"/>
                    <w:overflowPunct/>
                    <w:autoSpaceDE/>
                    <w:snapToGrid w:val="0"/>
                    <w:contextualSpacing/>
                    <w:textAlignment w:val="auto"/>
                    <w:rPr>
                      <w:lang w:val="en-US"/>
                    </w:rPr>
                  </w:pPr>
                  <w:r w:rsidRPr="008E2753">
                    <w:rPr>
                      <w:lang w:val="en-US"/>
                    </w:rPr>
                    <w:t>Companies can try quantization aware training with bypassing of the quantization in back propagation</w:t>
                  </w:r>
                </w:p>
                <w:p w14:paraId="00816BFF"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Quantization options, companies to provide the details:</w:t>
                  </w:r>
                </w:p>
                <w:p w14:paraId="0018B749" w14:textId="77777777" w:rsidR="000823F0" w:rsidRPr="008E2753" w:rsidRDefault="000823F0" w:rsidP="002B3EBE">
                  <w:pPr>
                    <w:numPr>
                      <w:ilvl w:val="2"/>
                      <w:numId w:val="37"/>
                    </w:numPr>
                    <w:tabs>
                      <w:tab w:val="num" w:pos="360"/>
                    </w:tabs>
                    <w:suppressAutoHyphens w:val="0"/>
                    <w:overflowPunct/>
                    <w:autoSpaceDE/>
                    <w:snapToGrid w:val="0"/>
                    <w:contextualSpacing/>
                    <w:textAlignment w:val="auto"/>
                    <w:rPr>
                      <w:lang w:val="en-US"/>
                    </w:rPr>
                  </w:pPr>
                  <w:r w:rsidRPr="008E2753">
                    <w:rPr>
                      <w:lang w:val="en-US"/>
                    </w:rPr>
                    <w:t>Fixed unform quantization with equal ranges</w:t>
                  </w:r>
                </w:p>
                <w:p w14:paraId="4F3C0DFD" w14:textId="77777777" w:rsidR="000823F0" w:rsidRPr="008E2753" w:rsidRDefault="000823F0" w:rsidP="002B3EBE">
                  <w:pPr>
                    <w:numPr>
                      <w:ilvl w:val="2"/>
                      <w:numId w:val="37"/>
                    </w:numPr>
                    <w:tabs>
                      <w:tab w:val="num" w:pos="360"/>
                    </w:tabs>
                    <w:suppressAutoHyphens w:val="0"/>
                    <w:overflowPunct/>
                    <w:autoSpaceDE/>
                    <w:snapToGrid w:val="0"/>
                    <w:contextualSpacing/>
                    <w:textAlignment w:val="auto"/>
                    <w:rPr>
                      <w:lang w:val="en-US"/>
                    </w:rPr>
                  </w:pPr>
                  <w:r w:rsidRPr="008E2753">
                    <w:rPr>
                      <w:lang w:val="en-US"/>
                    </w:rPr>
                    <w:t>Trainable quantization</w:t>
                  </w:r>
                </w:p>
              </w:tc>
            </w:tr>
            <w:tr w:rsidR="000823F0" w:rsidRPr="008E2753" w14:paraId="5355BA27" w14:textId="77777777" w:rsidTr="004F2FCE">
              <w:trPr>
                <w:trHeight w:val="944"/>
              </w:trPr>
              <w:tc>
                <w:tcPr>
                  <w:tcW w:w="2757" w:type="dxa"/>
                  <w:vMerge w:val="restart"/>
                </w:tcPr>
                <w:p w14:paraId="43756830" w14:textId="77777777" w:rsidR="000823F0" w:rsidRPr="008E2753" w:rsidRDefault="000823F0" w:rsidP="004F2FCE">
                  <w:pPr>
                    <w:snapToGrid w:val="0"/>
                    <w:rPr>
                      <w:lang w:val="en-US"/>
                    </w:rPr>
                  </w:pPr>
                  <w:r w:rsidRPr="008E2753">
                    <w:rPr>
                      <w:lang w:val="en-US"/>
                    </w:rPr>
                    <w:lastRenderedPageBreak/>
                    <w:t>Normalization before quantization in the encoder</w:t>
                  </w:r>
                </w:p>
              </w:tc>
              <w:tc>
                <w:tcPr>
                  <w:tcW w:w="4012" w:type="dxa"/>
                </w:tcPr>
                <w:p w14:paraId="0A2AE2C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Ericsson]: Normalization with tanh function after FC layer</w:t>
                  </w:r>
                </w:p>
                <w:p w14:paraId="2A4B21B2" w14:textId="77777777" w:rsidR="000823F0" w:rsidRPr="008E2753" w:rsidRDefault="000823F0" w:rsidP="002B3EBE">
                  <w:pPr>
                    <w:numPr>
                      <w:ilvl w:val="0"/>
                      <w:numId w:val="36"/>
                    </w:numPr>
                    <w:suppressAutoHyphens w:val="0"/>
                    <w:overflowPunct/>
                    <w:autoSpaceDE/>
                    <w:snapToGrid w:val="0"/>
                    <w:textAlignment w:val="auto"/>
                    <w:rPr>
                      <w:lang w:val="en-US"/>
                    </w:rPr>
                  </w:pPr>
                  <w:r w:rsidRPr="008E2753">
                    <w:rPr>
                      <w:rFonts w:hint="eastAsia"/>
                      <w:lang w:val="en-US"/>
                    </w:rPr>
                    <w:t>[CATT, ZTE</w:t>
                  </w:r>
                  <w:r w:rsidRPr="008E2753">
                    <w:rPr>
                      <w:lang w:val="en-US"/>
                    </w:rPr>
                    <w:t>, vivo</w:t>
                  </w:r>
                  <w:r w:rsidRPr="008E2753">
                    <w:rPr>
                      <w:rFonts w:hint="eastAsia"/>
                      <w:lang w:val="en-US"/>
                    </w:rPr>
                    <w:t>, CMCC]: Sigmoid function used after FC layer</w:t>
                  </w:r>
                </w:p>
                <w:p w14:paraId="1F5879FD" w14:textId="77777777" w:rsidR="000823F0" w:rsidRPr="008E2753" w:rsidRDefault="000823F0" w:rsidP="002B3EBE">
                  <w:pPr>
                    <w:numPr>
                      <w:ilvl w:val="0"/>
                      <w:numId w:val="36"/>
                    </w:numPr>
                    <w:suppressAutoHyphens w:val="0"/>
                    <w:overflowPunct/>
                    <w:autoSpaceDE/>
                    <w:snapToGrid w:val="0"/>
                    <w:textAlignment w:val="auto"/>
                    <w:rPr>
                      <w:lang w:val="en-US"/>
                    </w:rPr>
                  </w:pPr>
                  <w:r w:rsidRPr="008E2753">
                    <w:rPr>
                      <w:lang w:val="en-US"/>
                    </w:rPr>
                    <w:t>[QC] Normalization not done due to the use of quantization aware training</w:t>
                  </w:r>
                </w:p>
                <w:p w14:paraId="204CADF6" w14:textId="77777777" w:rsidR="000823F0" w:rsidRPr="008E2753" w:rsidRDefault="000823F0" w:rsidP="002B3EBE">
                  <w:pPr>
                    <w:numPr>
                      <w:ilvl w:val="0"/>
                      <w:numId w:val="36"/>
                    </w:numPr>
                    <w:suppressAutoHyphens w:val="0"/>
                    <w:overflowPunct/>
                    <w:autoSpaceDE/>
                    <w:snapToGrid w:val="0"/>
                    <w:textAlignment w:val="auto"/>
                    <w:rPr>
                      <w:lang w:val="en-US"/>
                    </w:rPr>
                  </w:pPr>
                  <w:r w:rsidRPr="008E2753">
                    <w:rPr>
                      <w:lang w:val="en-US"/>
                    </w:rPr>
                    <w:t>[Apple]: Normalization with tanh function after FC layer. We don’t apply inverse of that in de-quantization</w:t>
                  </w:r>
                </w:p>
                <w:p w14:paraId="38BA820C" w14:textId="77777777" w:rsidR="000823F0" w:rsidRPr="008E2753" w:rsidRDefault="000823F0" w:rsidP="002B3EBE">
                  <w:pPr>
                    <w:numPr>
                      <w:ilvl w:val="0"/>
                      <w:numId w:val="36"/>
                    </w:numPr>
                    <w:suppressAutoHyphens w:val="0"/>
                    <w:overflowPunct/>
                    <w:autoSpaceDE/>
                    <w:snapToGrid w:val="0"/>
                    <w:textAlignment w:val="auto"/>
                    <w:rPr>
                      <w:lang w:val="en-US"/>
                    </w:rPr>
                  </w:pPr>
                  <w:r w:rsidRPr="008E2753">
                    <w:rPr>
                      <w:lang w:val="en-US"/>
                    </w:rPr>
                    <w:t>[Intel] Sigmoid after FC layer. Inverse sigmoid after de-quantization stage in decoder.</w:t>
                  </w:r>
                </w:p>
              </w:tc>
              <w:tc>
                <w:tcPr>
                  <w:tcW w:w="2007" w:type="dxa"/>
                </w:tcPr>
                <w:p w14:paraId="661BCB5E" w14:textId="77777777" w:rsidR="000823F0" w:rsidRPr="008E2753" w:rsidRDefault="000823F0" w:rsidP="004F2FCE">
                  <w:pPr>
                    <w:snapToGrid w:val="0"/>
                    <w:rPr>
                      <w:lang w:val="en-US"/>
                    </w:rPr>
                  </w:pPr>
                </w:p>
              </w:tc>
            </w:tr>
            <w:tr w:rsidR="000823F0" w:rsidRPr="008E2753" w14:paraId="40ABB24A" w14:textId="77777777" w:rsidTr="004F2FCE">
              <w:trPr>
                <w:trHeight w:val="944"/>
              </w:trPr>
              <w:tc>
                <w:tcPr>
                  <w:tcW w:w="2757" w:type="dxa"/>
                  <w:vMerge/>
                </w:tcPr>
                <w:p w14:paraId="1AD33E51" w14:textId="77777777" w:rsidR="000823F0" w:rsidRPr="008E2753" w:rsidRDefault="000823F0" w:rsidP="004F2FCE">
                  <w:pPr>
                    <w:snapToGrid w:val="0"/>
                    <w:rPr>
                      <w:lang w:val="en-US"/>
                    </w:rPr>
                  </w:pPr>
                </w:p>
              </w:tc>
              <w:tc>
                <w:tcPr>
                  <w:tcW w:w="6020" w:type="dxa"/>
                  <w:gridSpan w:val="2"/>
                  <w:shd w:val="clear" w:color="auto" w:fill="auto"/>
                </w:tcPr>
                <w:p w14:paraId="350A5C3A" w14:textId="77777777" w:rsidR="000823F0" w:rsidRPr="008E2753" w:rsidRDefault="000823F0" w:rsidP="004F2FCE">
                  <w:pPr>
                    <w:snapToGrid w:val="0"/>
                    <w:rPr>
                      <w:b/>
                      <w:bCs w:val="0"/>
                      <w:lang w:val="en-US"/>
                    </w:rPr>
                  </w:pPr>
                  <w:r w:rsidRPr="008E2753">
                    <w:rPr>
                      <w:b/>
                      <w:lang w:val="en-US"/>
                    </w:rPr>
                    <w:t>Configuration for alignment:</w:t>
                  </w:r>
                </w:p>
                <w:p w14:paraId="6980FCC0" w14:textId="77777777" w:rsidR="000823F0" w:rsidRPr="008E2753" w:rsidRDefault="000823F0" w:rsidP="002B3EBE">
                  <w:pPr>
                    <w:numPr>
                      <w:ilvl w:val="0"/>
                      <w:numId w:val="37"/>
                    </w:numPr>
                    <w:tabs>
                      <w:tab w:val="num" w:pos="360"/>
                    </w:tabs>
                    <w:suppressAutoHyphens w:val="0"/>
                    <w:overflowPunct/>
                    <w:autoSpaceDE/>
                    <w:snapToGrid w:val="0"/>
                    <w:contextualSpacing/>
                    <w:textAlignment w:val="auto"/>
                    <w:rPr>
                      <w:lang w:val="en-US"/>
                    </w:rPr>
                  </w:pPr>
                  <w:r w:rsidRPr="008E2753">
                    <w:rPr>
                      <w:lang w:val="en-US"/>
                    </w:rPr>
                    <w:t>For the results with quantization, to use a sigmoid function in the encoder for normalization</w:t>
                  </w:r>
                </w:p>
                <w:p w14:paraId="146D503B"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Sigmoid in the decoder is optional.</w:t>
                  </w:r>
                </w:p>
              </w:tc>
            </w:tr>
            <w:tr w:rsidR="000823F0" w:rsidRPr="008E2753" w14:paraId="71FD0585" w14:textId="77777777" w:rsidTr="004F2FCE">
              <w:trPr>
                <w:trHeight w:val="1171"/>
              </w:trPr>
              <w:tc>
                <w:tcPr>
                  <w:tcW w:w="2757" w:type="dxa"/>
                  <w:vMerge w:val="restart"/>
                </w:tcPr>
                <w:p w14:paraId="15E385F8" w14:textId="77777777" w:rsidR="000823F0" w:rsidRPr="008E2753" w:rsidRDefault="000823F0" w:rsidP="004F2FCE">
                  <w:pPr>
                    <w:snapToGrid w:val="0"/>
                    <w:rPr>
                      <w:lang w:val="en-US"/>
                    </w:rPr>
                  </w:pPr>
                  <w:r w:rsidRPr="008E2753">
                    <w:rPr>
                      <w:lang w:val="en-US"/>
                    </w:rPr>
                    <w:t>Use and configuration of drop-out</w:t>
                  </w:r>
                </w:p>
              </w:tc>
              <w:tc>
                <w:tcPr>
                  <w:tcW w:w="4012" w:type="dxa"/>
                </w:tcPr>
                <w:p w14:paraId="549740B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Use of on single drop-out layer after FC layer in the encoder and decoder, Drop-out rate = 0.4.</w:t>
                  </w:r>
                </w:p>
                <w:p w14:paraId="499A096A"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[CATT</w:t>
                  </w:r>
                  <w:r w:rsidRPr="008E2753">
                    <w:rPr>
                      <w:lang w:val="en-US"/>
                    </w:rPr>
                    <w:t>, QC</w:t>
                  </w:r>
                  <w:r w:rsidRPr="008E2753">
                    <w:rPr>
                      <w:rFonts w:hint="eastAsia"/>
                      <w:lang w:val="en-US"/>
                    </w:rPr>
                    <w:t>, ZTE</w:t>
                  </w:r>
                  <w:r w:rsidRPr="008E2753">
                    <w:rPr>
                      <w:lang w:val="en-US"/>
                    </w:rPr>
                    <w:t>, Apple, vivo, Intel, Ericsson</w:t>
                  </w:r>
                  <w:r w:rsidRPr="008E2753">
                    <w:rPr>
                      <w:rFonts w:hint="eastAsia"/>
                      <w:lang w:val="en-US"/>
                    </w:rPr>
                    <w:t>, CMCC]: No drop-out used.</w:t>
                  </w:r>
                </w:p>
              </w:tc>
              <w:tc>
                <w:tcPr>
                  <w:tcW w:w="2007" w:type="dxa"/>
                </w:tcPr>
                <w:p w14:paraId="3568010C" w14:textId="77777777" w:rsidR="000823F0" w:rsidRPr="008E2753" w:rsidRDefault="000823F0" w:rsidP="004F2FCE">
                  <w:pPr>
                    <w:snapToGrid w:val="0"/>
                    <w:rPr>
                      <w:lang w:val="en-US"/>
                    </w:rPr>
                  </w:pPr>
                </w:p>
              </w:tc>
            </w:tr>
            <w:tr w:rsidR="000823F0" w:rsidRPr="008E2753" w14:paraId="7FCDEEA9" w14:textId="77777777" w:rsidTr="004F2FCE">
              <w:trPr>
                <w:trHeight w:val="604"/>
              </w:trPr>
              <w:tc>
                <w:tcPr>
                  <w:tcW w:w="2757" w:type="dxa"/>
                  <w:vMerge/>
                </w:tcPr>
                <w:p w14:paraId="12C9A931" w14:textId="77777777" w:rsidR="000823F0" w:rsidRPr="008E2753" w:rsidRDefault="000823F0" w:rsidP="004F2FCE">
                  <w:pPr>
                    <w:snapToGrid w:val="0"/>
                    <w:rPr>
                      <w:lang w:val="en-US"/>
                    </w:rPr>
                  </w:pPr>
                </w:p>
              </w:tc>
              <w:tc>
                <w:tcPr>
                  <w:tcW w:w="6020" w:type="dxa"/>
                  <w:gridSpan w:val="2"/>
                </w:tcPr>
                <w:p w14:paraId="5D6C899A" w14:textId="77777777" w:rsidR="000823F0" w:rsidRPr="008E2753" w:rsidRDefault="000823F0" w:rsidP="004F2FCE">
                  <w:pPr>
                    <w:snapToGrid w:val="0"/>
                    <w:rPr>
                      <w:b/>
                      <w:bCs w:val="0"/>
                      <w:lang w:val="en-US"/>
                    </w:rPr>
                  </w:pPr>
                  <w:r w:rsidRPr="008E2753">
                    <w:rPr>
                      <w:b/>
                      <w:lang w:val="en-US"/>
                    </w:rPr>
                    <w:t>Configuration for alignment:</w:t>
                  </w:r>
                </w:p>
                <w:p w14:paraId="27E7B9C1"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Not to use drop-out layers</w:t>
                  </w:r>
                </w:p>
              </w:tc>
            </w:tr>
            <w:tr w:rsidR="000823F0" w:rsidRPr="008E2753" w14:paraId="5CB435B0" w14:textId="77777777" w:rsidTr="004F2FCE">
              <w:trPr>
                <w:trHeight w:val="2871"/>
              </w:trPr>
              <w:tc>
                <w:tcPr>
                  <w:tcW w:w="2757" w:type="dxa"/>
                  <w:vMerge w:val="restart"/>
                </w:tcPr>
                <w:p w14:paraId="1A49C986" w14:textId="77777777" w:rsidR="000823F0" w:rsidRPr="008E2753" w:rsidRDefault="000823F0" w:rsidP="004F2FCE">
                  <w:pPr>
                    <w:snapToGrid w:val="0"/>
                    <w:rPr>
                      <w:lang w:val="en-US"/>
                    </w:rPr>
                  </w:pPr>
                  <w:r w:rsidRPr="008E2753">
                    <w:rPr>
                      <w:lang w:val="en-US"/>
                    </w:rPr>
                    <w:t>Training loss function, use of regularization</w:t>
                  </w:r>
                </w:p>
              </w:tc>
              <w:tc>
                <w:tcPr>
                  <w:tcW w:w="4012" w:type="dxa"/>
                </w:tcPr>
                <w:p w14:paraId="1BC4E48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 SGCS with L2 regularization with weight decay, λ = 10</w:t>
                  </w:r>
                  <w:r w:rsidRPr="008E2753">
                    <w:rPr>
                      <w:vertAlign w:val="superscript"/>
                      <w:lang w:val="en-US"/>
                    </w:rPr>
                    <w:t>-2</w:t>
                  </w:r>
                </w:p>
                <w:p w14:paraId="6B8020D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SGCS + additional terms for quantization aware training</w:t>
                  </w:r>
                </w:p>
                <w:p w14:paraId="2D79372B"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w:t>
                  </w:r>
                  <w:r w:rsidRPr="008E2753">
                    <w:rPr>
                      <w:rFonts w:hint="eastAsia"/>
                      <w:lang w:val="en-US"/>
                    </w:rPr>
                    <w:t>, CATT, CMCC</w:t>
                  </w:r>
                  <w:r w:rsidRPr="008E2753">
                    <w:rPr>
                      <w:lang w:val="en-US"/>
                    </w:rPr>
                    <w:t>]: 1- SGCS</w:t>
                  </w:r>
                </w:p>
                <w:p w14:paraId="1E463CB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[R&amp;S, MTK, Intel]: SGCS</w:t>
                  </w:r>
                </w:p>
                <w:p w14:paraId="07943F5B"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[Ericsson]: NMSE</w:t>
                  </w:r>
                </w:p>
                <w:p w14:paraId="5D4F37BC"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[ZTE]: MSE</w:t>
                  </w:r>
                </w:p>
                <w:p w14:paraId="431A118C"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 xml:space="preserve">[vivo]: </w:t>
                  </w:r>
                  <w:r w:rsidRPr="008E2753">
                    <w:rPr>
                      <w:rFonts w:hint="eastAsia"/>
                      <w:lang w:val="en-US"/>
                    </w:rPr>
                    <w:t>1</w:t>
                  </w:r>
                  <w:r w:rsidRPr="008E2753">
                    <w:rPr>
                      <w:lang w:val="en-US"/>
                    </w:rPr>
                    <w:t>-SGCS plus VQ loss for encoder output (MSE between original and quantized encoder output)</w:t>
                  </w:r>
                </w:p>
                <w:p w14:paraId="5A1FF110"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[Intel]: SGCS, no L1/L2 regularization</w:t>
                  </w:r>
                </w:p>
              </w:tc>
              <w:tc>
                <w:tcPr>
                  <w:tcW w:w="2007" w:type="dxa"/>
                </w:tcPr>
                <w:p w14:paraId="166FDE6A" w14:textId="77777777" w:rsidR="000823F0" w:rsidRPr="008E2753" w:rsidRDefault="000823F0" w:rsidP="004F2FCE">
                  <w:pPr>
                    <w:snapToGrid w:val="0"/>
                    <w:rPr>
                      <w:lang w:val="en-US"/>
                    </w:rPr>
                  </w:pPr>
                </w:p>
              </w:tc>
            </w:tr>
            <w:tr w:rsidR="000823F0" w:rsidRPr="008E2753" w14:paraId="44550070" w14:textId="77777777" w:rsidTr="004F2FCE">
              <w:trPr>
                <w:trHeight w:val="604"/>
              </w:trPr>
              <w:tc>
                <w:tcPr>
                  <w:tcW w:w="2757" w:type="dxa"/>
                  <w:vMerge/>
                </w:tcPr>
                <w:p w14:paraId="087C8F16" w14:textId="77777777" w:rsidR="000823F0" w:rsidRPr="008E2753" w:rsidRDefault="000823F0" w:rsidP="004F2FCE">
                  <w:pPr>
                    <w:snapToGrid w:val="0"/>
                    <w:rPr>
                      <w:lang w:val="en-US"/>
                    </w:rPr>
                  </w:pPr>
                </w:p>
              </w:tc>
              <w:tc>
                <w:tcPr>
                  <w:tcW w:w="6020" w:type="dxa"/>
                  <w:gridSpan w:val="2"/>
                </w:tcPr>
                <w:p w14:paraId="2D89F2EB" w14:textId="77777777" w:rsidR="000823F0" w:rsidRPr="008E2753" w:rsidRDefault="000823F0" w:rsidP="004F2FCE">
                  <w:pPr>
                    <w:snapToGrid w:val="0"/>
                    <w:rPr>
                      <w:b/>
                      <w:bCs w:val="0"/>
                      <w:lang w:val="en-US"/>
                    </w:rPr>
                  </w:pPr>
                  <w:r w:rsidRPr="008E2753">
                    <w:rPr>
                      <w:b/>
                      <w:lang w:val="en-US"/>
                    </w:rPr>
                    <w:t>Configuration for alignment:</w:t>
                  </w:r>
                </w:p>
                <w:p w14:paraId="2038F67E"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Use (1-SGCS) as loss function as reference</w:t>
                  </w:r>
                </w:p>
              </w:tc>
            </w:tr>
            <w:tr w:rsidR="000823F0" w:rsidRPr="008E2753" w14:paraId="5C46E4AE" w14:textId="77777777" w:rsidTr="004F2FCE">
              <w:trPr>
                <w:trHeight w:val="1209"/>
              </w:trPr>
              <w:tc>
                <w:tcPr>
                  <w:tcW w:w="2757" w:type="dxa"/>
                  <w:vMerge w:val="restart"/>
                </w:tcPr>
                <w:p w14:paraId="0BFE992A" w14:textId="77777777" w:rsidR="000823F0" w:rsidRPr="008E2753" w:rsidRDefault="000823F0" w:rsidP="004F2FCE">
                  <w:pPr>
                    <w:snapToGrid w:val="0"/>
                    <w:rPr>
                      <w:lang w:val="en-US"/>
                    </w:rPr>
                  </w:pPr>
                  <w:r w:rsidRPr="008E2753">
                    <w:rPr>
                      <w:lang w:val="en-US"/>
                    </w:rPr>
                    <w:t>Optimizer</w:t>
                  </w:r>
                </w:p>
              </w:tc>
              <w:tc>
                <w:tcPr>
                  <w:tcW w:w="4012" w:type="dxa"/>
                </w:tcPr>
                <w:p w14:paraId="414696E1"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[Samsung, QCM, Apple, MTK, Intel</w:t>
                  </w:r>
                  <w:r w:rsidRPr="008E2753">
                    <w:rPr>
                      <w:rFonts w:hint="eastAsia"/>
                      <w:lang w:val="en-US"/>
                    </w:rPr>
                    <w:t>, CATT</w:t>
                  </w:r>
                  <w:r w:rsidRPr="008E2753">
                    <w:rPr>
                      <w:lang w:val="en-US"/>
                    </w:rPr>
                    <w:t>, Ericsson</w:t>
                  </w:r>
                  <w:r w:rsidRPr="008E2753">
                    <w:rPr>
                      <w:rFonts w:hint="eastAsia"/>
                      <w:lang w:val="en-US"/>
                    </w:rPr>
                    <w:t>, CMCC</w:t>
                  </w:r>
                  <w:r w:rsidRPr="008E2753">
                    <w:rPr>
                      <w:lang w:val="en-US"/>
                    </w:rPr>
                    <w:t>]: Adam</w:t>
                  </w:r>
                </w:p>
                <w:p w14:paraId="4C171F89"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[Nokia]: RMSProp (Root Mean Square Propagation)</w:t>
                  </w:r>
                </w:p>
                <w:p w14:paraId="2E21B6E4"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[ZTE</w:t>
                  </w:r>
                  <w:r w:rsidRPr="008E2753">
                    <w:rPr>
                      <w:lang w:val="en-US"/>
                    </w:rPr>
                    <w:t>, vivo</w:t>
                  </w:r>
                  <w:r w:rsidRPr="008E2753">
                    <w:rPr>
                      <w:rFonts w:hint="eastAsia"/>
                      <w:lang w:val="en-US"/>
                    </w:rPr>
                    <w:t xml:space="preserve">]: </w:t>
                  </w:r>
                  <w:r w:rsidRPr="008E2753">
                    <w:rPr>
                      <w:lang w:val="en-US"/>
                    </w:rPr>
                    <w:t>Adam</w:t>
                  </w:r>
                  <w:r w:rsidRPr="008E2753">
                    <w:rPr>
                      <w:rFonts w:hint="eastAsia"/>
                      <w:lang w:val="en-US"/>
                    </w:rPr>
                    <w:t>W</w:t>
                  </w:r>
                </w:p>
              </w:tc>
              <w:tc>
                <w:tcPr>
                  <w:tcW w:w="2007" w:type="dxa"/>
                </w:tcPr>
                <w:p w14:paraId="5E7226C9" w14:textId="77777777" w:rsidR="000823F0" w:rsidRPr="008E2753" w:rsidRDefault="000823F0" w:rsidP="004F2FCE">
                  <w:pPr>
                    <w:snapToGrid w:val="0"/>
                    <w:rPr>
                      <w:lang w:val="en-US"/>
                    </w:rPr>
                  </w:pPr>
                </w:p>
              </w:tc>
            </w:tr>
            <w:tr w:rsidR="000823F0" w:rsidRPr="008E2753" w14:paraId="27AE012B" w14:textId="77777777" w:rsidTr="004F2FCE">
              <w:trPr>
                <w:trHeight w:val="604"/>
              </w:trPr>
              <w:tc>
                <w:tcPr>
                  <w:tcW w:w="2757" w:type="dxa"/>
                  <w:vMerge/>
                </w:tcPr>
                <w:p w14:paraId="26BFC420" w14:textId="77777777" w:rsidR="000823F0" w:rsidRPr="008E2753" w:rsidRDefault="000823F0" w:rsidP="004F2FCE">
                  <w:pPr>
                    <w:snapToGrid w:val="0"/>
                    <w:rPr>
                      <w:lang w:val="en-US"/>
                    </w:rPr>
                  </w:pPr>
                </w:p>
              </w:tc>
              <w:tc>
                <w:tcPr>
                  <w:tcW w:w="6020" w:type="dxa"/>
                  <w:gridSpan w:val="2"/>
                </w:tcPr>
                <w:p w14:paraId="25D3BC18" w14:textId="77777777" w:rsidR="000823F0" w:rsidRPr="008E2753" w:rsidRDefault="000823F0" w:rsidP="004F2FCE">
                  <w:pPr>
                    <w:snapToGrid w:val="0"/>
                    <w:rPr>
                      <w:b/>
                      <w:bCs w:val="0"/>
                      <w:lang w:val="en-US"/>
                    </w:rPr>
                  </w:pPr>
                  <w:r w:rsidRPr="008E2753">
                    <w:rPr>
                      <w:b/>
                      <w:lang w:val="en-US"/>
                    </w:rPr>
                    <w:t>Configuration for alignment:</w:t>
                  </w:r>
                </w:p>
                <w:p w14:paraId="46E3AE99"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Use Adam</w:t>
                  </w:r>
                </w:p>
              </w:tc>
            </w:tr>
            <w:tr w:rsidR="000823F0" w:rsidRPr="008E2753" w14:paraId="1EB80250" w14:textId="77777777" w:rsidTr="004F2FCE">
              <w:trPr>
                <w:trHeight w:val="2607"/>
              </w:trPr>
              <w:tc>
                <w:tcPr>
                  <w:tcW w:w="2757" w:type="dxa"/>
                  <w:vMerge w:val="restart"/>
                </w:tcPr>
                <w:p w14:paraId="596FA370" w14:textId="77777777" w:rsidR="000823F0" w:rsidRPr="008E2753" w:rsidRDefault="000823F0" w:rsidP="004F2FCE">
                  <w:pPr>
                    <w:snapToGrid w:val="0"/>
                    <w:rPr>
                      <w:lang w:val="en-US"/>
                    </w:rPr>
                  </w:pPr>
                  <w:r w:rsidRPr="008E2753">
                    <w:rPr>
                      <w:lang w:val="en-US"/>
                    </w:rPr>
                    <w:lastRenderedPageBreak/>
                    <w:t>Learning rate</w:t>
                  </w:r>
                </w:p>
              </w:tc>
              <w:tc>
                <w:tcPr>
                  <w:tcW w:w="4012" w:type="dxa"/>
                </w:tcPr>
                <w:p w14:paraId="2ADDF135"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 xml:space="preserve">[Nokia]: </w:t>
                  </w:r>
                </w:p>
                <w:p w14:paraId="1F7B38D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R&amp;S</w:t>
                  </w:r>
                  <w:r w:rsidRPr="008E2753">
                    <w:rPr>
                      <w:rFonts w:hint="eastAsia"/>
                      <w:lang w:val="en-US"/>
                    </w:rPr>
                    <w:t>, CATT</w:t>
                  </w:r>
                  <w:r w:rsidRPr="008E2753">
                    <w:rPr>
                      <w:lang w:val="en-US"/>
                    </w:rPr>
                    <w:t>, Ericsson]: 10^-4</w:t>
                  </w:r>
                </w:p>
                <w:p w14:paraId="5540B852" w14:textId="77777777" w:rsidR="000823F0" w:rsidRPr="008E2753" w:rsidRDefault="000823F0" w:rsidP="002B3EBE">
                  <w:pPr>
                    <w:numPr>
                      <w:ilvl w:val="1"/>
                      <w:numId w:val="33"/>
                    </w:numPr>
                    <w:tabs>
                      <w:tab w:val="num" w:pos="360"/>
                    </w:tabs>
                    <w:suppressAutoHyphens w:val="0"/>
                    <w:overflowPunct/>
                    <w:autoSpaceDE/>
                    <w:snapToGrid w:val="0"/>
                    <w:contextualSpacing/>
                    <w:textAlignment w:val="auto"/>
                    <w:rPr>
                      <w:lang w:val="en-US"/>
                    </w:rPr>
                  </w:pPr>
                  <w:r w:rsidRPr="008E2753">
                    <w:rPr>
                      <w:lang w:val="en-US"/>
                    </w:rPr>
                    <w:t>[R&amp;S]: Learning rate adaptation: Reduce on plateau by factor 0.5 with patience of 50 epochs.</w:t>
                  </w:r>
                </w:p>
                <w:p w14:paraId="2EEBF350"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 xml:space="preserve">[Apple]: </w:t>
                  </w:r>
                  <w:r w:rsidRPr="008E2753">
                    <w:rPr>
                      <w:rFonts w:eastAsia="Yu Mincho"/>
                      <w:lang w:val="en-US" w:eastAsia="ja-JP"/>
                    </w:rPr>
                    <w:t>0.0025</w:t>
                  </w:r>
                </w:p>
                <w:p w14:paraId="2CE20F8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eastAsia="Yu Mincho"/>
                      <w:lang w:val="en-US" w:eastAsia="ja-JP"/>
                    </w:rPr>
                    <w:t>[Samsung, Intel, MTK</w:t>
                  </w:r>
                  <w:r w:rsidRPr="008E2753">
                    <w:rPr>
                      <w:rFonts w:hint="eastAsia"/>
                      <w:lang w:val="en-US"/>
                    </w:rPr>
                    <w:t>, CMCC</w:t>
                  </w:r>
                  <w:r w:rsidRPr="008E2753">
                    <w:rPr>
                      <w:rFonts w:eastAsia="Yu Mincho"/>
                      <w:lang w:val="en-US" w:eastAsia="ja-JP"/>
                    </w:rPr>
                    <w:t>]: 0.001</w:t>
                  </w:r>
                </w:p>
                <w:p w14:paraId="777A116B"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[ZTE]:1.5e-3</w:t>
                  </w:r>
                </w:p>
                <w:p w14:paraId="20FB273D"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[vivo]: Warm-up to initial lr 1e-3 and then linearly decay to final lr 8e-4, update after each batch</w:t>
                  </w:r>
                </w:p>
              </w:tc>
              <w:tc>
                <w:tcPr>
                  <w:tcW w:w="2007" w:type="dxa"/>
                </w:tcPr>
                <w:p w14:paraId="5E1D2241" w14:textId="77777777" w:rsidR="000823F0" w:rsidRPr="008E2753" w:rsidRDefault="000823F0" w:rsidP="004F2FCE">
                  <w:pPr>
                    <w:snapToGrid w:val="0"/>
                    <w:rPr>
                      <w:lang w:val="en-US"/>
                    </w:rPr>
                  </w:pPr>
                </w:p>
              </w:tc>
            </w:tr>
            <w:tr w:rsidR="000823F0" w:rsidRPr="008E2753" w14:paraId="5283646D" w14:textId="77777777" w:rsidTr="004F2FCE">
              <w:trPr>
                <w:trHeight w:val="604"/>
              </w:trPr>
              <w:tc>
                <w:tcPr>
                  <w:tcW w:w="2757" w:type="dxa"/>
                  <w:vMerge/>
                </w:tcPr>
                <w:p w14:paraId="143D83B8" w14:textId="77777777" w:rsidR="000823F0" w:rsidRPr="008E2753" w:rsidRDefault="000823F0" w:rsidP="004F2FCE">
                  <w:pPr>
                    <w:snapToGrid w:val="0"/>
                    <w:rPr>
                      <w:lang w:val="en-US"/>
                    </w:rPr>
                  </w:pPr>
                </w:p>
              </w:tc>
              <w:tc>
                <w:tcPr>
                  <w:tcW w:w="6020" w:type="dxa"/>
                  <w:gridSpan w:val="2"/>
                </w:tcPr>
                <w:p w14:paraId="16F2D65B" w14:textId="77777777" w:rsidR="000823F0" w:rsidRPr="008E2753" w:rsidRDefault="000823F0" w:rsidP="004F2FCE">
                  <w:pPr>
                    <w:snapToGrid w:val="0"/>
                    <w:rPr>
                      <w:b/>
                      <w:bCs w:val="0"/>
                      <w:lang w:val="en-US"/>
                    </w:rPr>
                  </w:pPr>
                  <w:r w:rsidRPr="008E2753">
                    <w:rPr>
                      <w:b/>
                      <w:lang w:val="en-US"/>
                    </w:rPr>
                    <w:t>Configuration for alignment:</w:t>
                  </w:r>
                </w:p>
                <w:p w14:paraId="7D16107C"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 xml:space="preserve">Fixed learning rate of 10^-4 </w:t>
                  </w:r>
                </w:p>
              </w:tc>
            </w:tr>
            <w:tr w:rsidR="000823F0" w:rsidRPr="008E2753" w14:paraId="5FA2F742" w14:textId="77777777" w:rsidTr="004F2FCE">
              <w:trPr>
                <w:trHeight w:val="982"/>
              </w:trPr>
              <w:tc>
                <w:tcPr>
                  <w:tcW w:w="2757" w:type="dxa"/>
                  <w:vMerge w:val="restart"/>
                </w:tcPr>
                <w:p w14:paraId="15B07B59" w14:textId="77777777" w:rsidR="000823F0" w:rsidRPr="008E2753" w:rsidRDefault="000823F0" w:rsidP="004F2FCE">
                  <w:pPr>
                    <w:snapToGrid w:val="0"/>
                    <w:rPr>
                      <w:lang w:val="en-US"/>
                    </w:rPr>
                  </w:pPr>
                  <w:r w:rsidRPr="008E2753">
                    <w:rPr>
                      <w:lang w:val="en-US"/>
                    </w:rPr>
                    <w:t>Batch size</w:t>
                  </w:r>
                </w:p>
              </w:tc>
              <w:tc>
                <w:tcPr>
                  <w:tcW w:w="4012" w:type="dxa"/>
                </w:tcPr>
                <w:p w14:paraId="2E78BF5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[Nokia]:1024</w:t>
                  </w:r>
                </w:p>
                <w:p w14:paraId="6950C39E"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MTK</w:t>
                  </w:r>
                  <w:r w:rsidRPr="008E2753">
                    <w:rPr>
                      <w:rFonts w:hint="eastAsia"/>
                      <w:lang w:val="en-US"/>
                    </w:rPr>
                    <w:t>, CMCC</w:t>
                  </w:r>
                  <w:r w:rsidRPr="008E2753">
                    <w:rPr>
                      <w:lang w:val="en-US"/>
                    </w:rPr>
                    <w:t>]: 128</w:t>
                  </w:r>
                </w:p>
                <w:p w14:paraId="5A6D76E3"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256</w:t>
                  </w:r>
                </w:p>
                <w:p w14:paraId="3476D14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eastAsia="Yu Mincho"/>
                      <w:lang w:val="en-US" w:eastAsia="ja-JP"/>
                    </w:rPr>
                    <w:t>[Samsung]: 200</w:t>
                  </w:r>
                </w:p>
                <w:p w14:paraId="4D47A9CC"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eastAsia="Yu Mincho"/>
                      <w:lang w:val="en-US" w:eastAsia="ja-JP"/>
                    </w:rPr>
                    <w:t>[R&amp;S</w:t>
                  </w:r>
                  <w:r w:rsidRPr="008E2753">
                    <w:rPr>
                      <w:rFonts w:hint="eastAsia"/>
                      <w:lang w:val="en-US"/>
                    </w:rPr>
                    <w:t>, CATT</w:t>
                  </w:r>
                  <w:r w:rsidRPr="008E2753">
                    <w:rPr>
                      <w:lang w:val="en-US"/>
                    </w:rPr>
                    <w:t>, vivo, Ericsson</w:t>
                  </w:r>
                  <w:r w:rsidRPr="008E2753">
                    <w:rPr>
                      <w:rFonts w:eastAsia="Yu Mincho"/>
                      <w:lang w:val="en-US" w:eastAsia="ja-JP"/>
                    </w:rPr>
                    <w:t>]: 512</w:t>
                  </w:r>
                </w:p>
                <w:p w14:paraId="5149CD80"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eastAsia="Yu Mincho"/>
                      <w:lang w:val="en-US" w:eastAsia="ja-JP"/>
                    </w:rPr>
                    <w:t>[Ericsson]: 32</w:t>
                  </w:r>
                </w:p>
                <w:p w14:paraId="175D91E7"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eastAsia="Yu Mincho"/>
                      <w:lang w:val="en-US" w:eastAsia="ja-JP"/>
                    </w:rPr>
                    <w:t>[Intel]: 10</w:t>
                  </w:r>
                </w:p>
                <w:p w14:paraId="7BB2FBB1"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[ZTE]:400</w:t>
                  </w:r>
                </w:p>
              </w:tc>
              <w:tc>
                <w:tcPr>
                  <w:tcW w:w="2007" w:type="dxa"/>
                </w:tcPr>
                <w:p w14:paraId="1C6EBF06" w14:textId="77777777" w:rsidR="000823F0" w:rsidRPr="008E2753" w:rsidRDefault="000823F0" w:rsidP="004F2FCE">
                  <w:pPr>
                    <w:snapToGrid w:val="0"/>
                    <w:rPr>
                      <w:lang w:val="en-US"/>
                    </w:rPr>
                  </w:pPr>
                </w:p>
              </w:tc>
            </w:tr>
            <w:tr w:rsidR="000823F0" w:rsidRPr="008E2753" w14:paraId="13CF994A" w14:textId="77777777" w:rsidTr="004F2FCE">
              <w:trPr>
                <w:trHeight w:val="982"/>
              </w:trPr>
              <w:tc>
                <w:tcPr>
                  <w:tcW w:w="2757" w:type="dxa"/>
                  <w:vMerge/>
                </w:tcPr>
                <w:p w14:paraId="09F49405" w14:textId="77777777" w:rsidR="000823F0" w:rsidRPr="008E2753" w:rsidRDefault="000823F0" w:rsidP="004F2FCE">
                  <w:pPr>
                    <w:snapToGrid w:val="0"/>
                    <w:rPr>
                      <w:lang w:val="en-US"/>
                    </w:rPr>
                  </w:pPr>
                </w:p>
              </w:tc>
              <w:tc>
                <w:tcPr>
                  <w:tcW w:w="6020" w:type="dxa"/>
                  <w:gridSpan w:val="2"/>
                </w:tcPr>
                <w:p w14:paraId="06DF2CA8" w14:textId="77777777" w:rsidR="000823F0" w:rsidRPr="008E2753" w:rsidRDefault="000823F0" w:rsidP="004F2FCE">
                  <w:pPr>
                    <w:snapToGrid w:val="0"/>
                    <w:rPr>
                      <w:b/>
                      <w:bCs w:val="0"/>
                      <w:lang w:val="en-US"/>
                    </w:rPr>
                  </w:pPr>
                  <w:r w:rsidRPr="008E2753">
                    <w:rPr>
                      <w:b/>
                      <w:lang w:val="en-US"/>
                    </w:rPr>
                    <w:t>Configuration for alignment:</w:t>
                  </w:r>
                </w:p>
                <w:p w14:paraId="3AC0DC48"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256</w:t>
                  </w:r>
                </w:p>
              </w:tc>
            </w:tr>
            <w:tr w:rsidR="000823F0" w:rsidRPr="008E2753" w14:paraId="1F469E83" w14:textId="77777777" w:rsidTr="004F2FCE">
              <w:trPr>
                <w:trHeight w:val="1247"/>
              </w:trPr>
              <w:tc>
                <w:tcPr>
                  <w:tcW w:w="2757" w:type="dxa"/>
                  <w:vMerge w:val="restart"/>
                </w:tcPr>
                <w:p w14:paraId="1E386B46" w14:textId="77777777" w:rsidR="000823F0" w:rsidRPr="008E2753" w:rsidRDefault="000823F0" w:rsidP="004F2FCE">
                  <w:pPr>
                    <w:snapToGrid w:val="0"/>
                    <w:rPr>
                      <w:lang w:val="en-US"/>
                    </w:rPr>
                  </w:pPr>
                  <w:r w:rsidRPr="008E2753">
                    <w:rPr>
                      <w:lang w:val="en-US"/>
                    </w:rPr>
                    <w:t>(Max) Number of epochs</w:t>
                  </w:r>
                </w:p>
              </w:tc>
              <w:tc>
                <w:tcPr>
                  <w:tcW w:w="4012" w:type="dxa"/>
                </w:tcPr>
                <w:p w14:paraId="75782987"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150</w:t>
                  </w:r>
                </w:p>
                <w:p w14:paraId="1DDE1CB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vivo, Intel]: 100</w:t>
                  </w:r>
                </w:p>
                <w:p w14:paraId="6D00C8A2"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[R&amp;S, Nokia</w:t>
                  </w:r>
                  <w:r w:rsidRPr="008E2753">
                    <w:rPr>
                      <w:rFonts w:hint="eastAsia"/>
                      <w:lang w:val="en-US"/>
                    </w:rPr>
                    <w:t>, CATT</w:t>
                  </w:r>
                  <w:r w:rsidRPr="008E2753">
                    <w:rPr>
                      <w:lang w:val="en-US"/>
                    </w:rPr>
                    <w:t>]: 200</w:t>
                  </w:r>
                </w:p>
                <w:p w14:paraId="521DF07A"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[MTK</w:t>
                  </w:r>
                  <w:r w:rsidRPr="008E2753">
                    <w:rPr>
                      <w:rFonts w:hint="eastAsia"/>
                      <w:lang w:val="en-US"/>
                    </w:rPr>
                    <w:t>, ZTE</w:t>
                  </w:r>
                  <w:r w:rsidRPr="008E2753">
                    <w:rPr>
                      <w:lang w:val="en-US"/>
                    </w:rPr>
                    <w:t>]: 300</w:t>
                  </w:r>
                </w:p>
                <w:p w14:paraId="619F5B73"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[CMCC]: 500</w:t>
                  </w:r>
                </w:p>
              </w:tc>
              <w:tc>
                <w:tcPr>
                  <w:tcW w:w="2007" w:type="dxa"/>
                </w:tcPr>
                <w:p w14:paraId="39843088" w14:textId="77777777" w:rsidR="000823F0" w:rsidRPr="008E2753" w:rsidRDefault="000823F0" w:rsidP="004F2FCE">
                  <w:pPr>
                    <w:snapToGrid w:val="0"/>
                    <w:rPr>
                      <w:lang w:val="en-US"/>
                    </w:rPr>
                  </w:pPr>
                </w:p>
              </w:tc>
            </w:tr>
            <w:tr w:rsidR="000823F0" w:rsidRPr="008E2753" w14:paraId="20805146" w14:textId="77777777" w:rsidTr="004F2FCE">
              <w:trPr>
                <w:trHeight w:val="566"/>
              </w:trPr>
              <w:tc>
                <w:tcPr>
                  <w:tcW w:w="2757" w:type="dxa"/>
                  <w:vMerge/>
                </w:tcPr>
                <w:p w14:paraId="733BB78B" w14:textId="77777777" w:rsidR="000823F0" w:rsidRPr="008E2753" w:rsidRDefault="000823F0" w:rsidP="004F2FCE">
                  <w:pPr>
                    <w:snapToGrid w:val="0"/>
                    <w:rPr>
                      <w:lang w:val="en-US"/>
                    </w:rPr>
                  </w:pPr>
                </w:p>
              </w:tc>
              <w:tc>
                <w:tcPr>
                  <w:tcW w:w="6020" w:type="dxa"/>
                  <w:gridSpan w:val="2"/>
                </w:tcPr>
                <w:p w14:paraId="54FD32ED" w14:textId="77777777" w:rsidR="000823F0" w:rsidRPr="008E2753" w:rsidRDefault="000823F0" w:rsidP="004F2FCE">
                  <w:pPr>
                    <w:snapToGrid w:val="0"/>
                    <w:rPr>
                      <w:b/>
                      <w:bCs w:val="0"/>
                      <w:lang w:val="en-US"/>
                    </w:rPr>
                  </w:pPr>
                  <w:r w:rsidRPr="008E2753">
                    <w:rPr>
                      <w:b/>
                      <w:lang w:val="en-US"/>
                    </w:rPr>
                    <w:t>Configuration for alignment:</w:t>
                  </w:r>
                </w:p>
                <w:p w14:paraId="10978970"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150 epochs</w:t>
                  </w:r>
                </w:p>
              </w:tc>
            </w:tr>
            <w:tr w:rsidR="000823F0" w:rsidRPr="008E2753" w14:paraId="71BE9630" w14:textId="77777777" w:rsidTr="004F2FCE">
              <w:trPr>
                <w:trHeight w:val="2116"/>
              </w:trPr>
              <w:tc>
                <w:tcPr>
                  <w:tcW w:w="2757" w:type="dxa"/>
                  <w:vMerge w:val="restart"/>
                </w:tcPr>
                <w:p w14:paraId="75BABE1F" w14:textId="77777777" w:rsidR="000823F0" w:rsidRPr="008E2753" w:rsidRDefault="000823F0" w:rsidP="004F2FCE">
                  <w:pPr>
                    <w:snapToGrid w:val="0"/>
                    <w:rPr>
                      <w:lang w:val="en-US"/>
                    </w:rPr>
                  </w:pPr>
                  <w:r w:rsidRPr="008E2753">
                    <w:rPr>
                      <w:lang w:val="en-US"/>
                    </w:rPr>
                    <w:t>Stopping criteria</w:t>
                  </w:r>
                </w:p>
              </w:tc>
              <w:tc>
                <w:tcPr>
                  <w:tcW w:w="4012" w:type="dxa"/>
                </w:tcPr>
                <w:p w14:paraId="181CA75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Apple</w:t>
                  </w:r>
                  <w:r w:rsidRPr="008E2753">
                    <w:rPr>
                      <w:rFonts w:hint="eastAsia"/>
                      <w:lang w:val="en-US"/>
                    </w:rPr>
                    <w:t>, CATT</w:t>
                  </w:r>
                  <w:r w:rsidRPr="008E2753">
                    <w:rPr>
                      <w:lang w:val="en-US"/>
                    </w:rPr>
                    <w:t>, QC</w:t>
                  </w:r>
                  <w:r w:rsidRPr="008E2753">
                    <w:rPr>
                      <w:rFonts w:hint="eastAsia"/>
                      <w:lang w:val="en-US"/>
                    </w:rPr>
                    <w:t>, ZTE</w:t>
                  </w:r>
                  <w:r w:rsidRPr="008E2753">
                    <w:rPr>
                      <w:lang w:val="en-US"/>
                    </w:rPr>
                    <w:t>, Intel</w:t>
                  </w:r>
                  <w:r w:rsidRPr="008E2753">
                    <w:rPr>
                      <w:rFonts w:hint="eastAsia"/>
                      <w:lang w:val="en-US"/>
                    </w:rPr>
                    <w:t>, CMCC</w:t>
                  </w:r>
                  <w:r w:rsidRPr="008E2753">
                    <w:rPr>
                      <w:lang w:val="en-US"/>
                    </w:rPr>
                    <w:t>]: No change in metric over a given number of epochs</w:t>
                  </w:r>
                </w:p>
                <w:p w14:paraId="1E4CAD05" w14:textId="77777777" w:rsidR="000823F0" w:rsidRPr="008E2753" w:rsidRDefault="000823F0" w:rsidP="002B3EBE">
                  <w:pPr>
                    <w:numPr>
                      <w:ilvl w:val="1"/>
                      <w:numId w:val="33"/>
                    </w:numPr>
                    <w:tabs>
                      <w:tab w:val="num" w:pos="360"/>
                    </w:tabs>
                    <w:suppressAutoHyphens w:val="0"/>
                    <w:overflowPunct/>
                    <w:autoSpaceDE/>
                    <w:snapToGrid w:val="0"/>
                    <w:textAlignment w:val="auto"/>
                    <w:rPr>
                      <w:lang w:val="en-US"/>
                    </w:rPr>
                  </w:pPr>
                  <w:r w:rsidRPr="008E2753">
                    <w:rPr>
                      <w:lang w:val="en-US"/>
                    </w:rPr>
                    <w:t>Validation patience: [Intel, Nokia] 10, [QC] 50</w:t>
                  </w:r>
                </w:p>
                <w:p w14:paraId="7E964851" w14:textId="77777777" w:rsidR="000823F0" w:rsidRPr="008E2753" w:rsidRDefault="000823F0" w:rsidP="002B3EBE">
                  <w:pPr>
                    <w:numPr>
                      <w:ilvl w:val="1"/>
                      <w:numId w:val="33"/>
                    </w:numPr>
                    <w:tabs>
                      <w:tab w:val="num" w:pos="360"/>
                    </w:tabs>
                    <w:suppressAutoHyphens w:val="0"/>
                    <w:overflowPunct/>
                    <w:autoSpaceDE/>
                    <w:snapToGrid w:val="0"/>
                    <w:textAlignment w:val="auto"/>
                    <w:rPr>
                      <w:lang w:val="en-US"/>
                    </w:rPr>
                  </w:pPr>
                  <w:r w:rsidRPr="008E2753">
                    <w:rPr>
                      <w:lang w:val="en-US"/>
                    </w:rPr>
                    <w:t>+ Ericsson with constraint on max Epochs</w:t>
                  </w:r>
                </w:p>
                <w:p w14:paraId="666151C5"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[vivo] Stop when reaching the configured number of epochs</w:t>
                  </w:r>
                </w:p>
              </w:tc>
              <w:tc>
                <w:tcPr>
                  <w:tcW w:w="2007" w:type="dxa"/>
                </w:tcPr>
                <w:p w14:paraId="3E8AE6A1" w14:textId="77777777" w:rsidR="000823F0" w:rsidRPr="008E2753" w:rsidRDefault="000823F0" w:rsidP="004F2FCE">
                  <w:pPr>
                    <w:snapToGrid w:val="0"/>
                    <w:rPr>
                      <w:lang w:val="en-US"/>
                    </w:rPr>
                  </w:pPr>
                </w:p>
              </w:tc>
            </w:tr>
            <w:tr w:rsidR="000823F0" w:rsidRPr="008E2753" w14:paraId="72BD746E" w14:textId="77777777" w:rsidTr="004F2FCE">
              <w:trPr>
                <w:trHeight w:val="604"/>
              </w:trPr>
              <w:tc>
                <w:tcPr>
                  <w:tcW w:w="2757" w:type="dxa"/>
                  <w:vMerge/>
                </w:tcPr>
                <w:p w14:paraId="37949843" w14:textId="77777777" w:rsidR="000823F0" w:rsidRPr="008E2753" w:rsidRDefault="000823F0" w:rsidP="004F2FCE">
                  <w:pPr>
                    <w:snapToGrid w:val="0"/>
                    <w:rPr>
                      <w:lang w:val="en-US"/>
                    </w:rPr>
                  </w:pPr>
                </w:p>
              </w:tc>
              <w:tc>
                <w:tcPr>
                  <w:tcW w:w="6020" w:type="dxa"/>
                  <w:gridSpan w:val="2"/>
                </w:tcPr>
                <w:p w14:paraId="5AA220AC" w14:textId="77777777" w:rsidR="000823F0" w:rsidRPr="008E2753" w:rsidRDefault="000823F0" w:rsidP="004F2FCE">
                  <w:pPr>
                    <w:snapToGrid w:val="0"/>
                    <w:rPr>
                      <w:b/>
                      <w:bCs w:val="0"/>
                      <w:lang w:val="en-US"/>
                    </w:rPr>
                  </w:pPr>
                  <w:r w:rsidRPr="008E2753">
                    <w:rPr>
                      <w:b/>
                      <w:lang w:val="en-US"/>
                    </w:rPr>
                    <w:t>Configuration for alignment:</w:t>
                  </w:r>
                </w:p>
                <w:p w14:paraId="18CC5AA0"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No improvement over 25 epochs.</w:t>
                  </w:r>
                </w:p>
              </w:tc>
            </w:tr>
            <w:tr w:rsidR="000823F0" w:rsidRPr="008E2753" w14:paraId="5C9B3690" w14:textId="77777777" w:rsidTr="004F2FCE">
              <w:trPr>
                <w:trHeight w:val="717"/>
              </w:trPr>
              <w:tc>
                <w:tcPr>
                  <w:tcW w:w="2757" w:type="dxa"/>
                  <w:vMerge w:val="restart"/>
                </w:tcPr>
                <w:p w14:paraId="692884AA" w14:textId="77777777" w:rsidR="000823F0" w:rsidRPr="008E2753" w:rsidRDefault="000823F0" w:rsidP="004F2FCE">
                  <w:pPr>
                    <w:snapToGrid w:val="0"/>
                    <w:rPr>
                      <w:lang w:val="en-US"/>
                    </w:rPr>
                  </w:pPr>
                  <w:r w:rsidRPr="008E2753">
                    <w:rPr>
                      <w:lang w:val="en-US"/>
                    </w:rPr>
                    <w:t>Weight initialization</w:t>
                  </w:r>
                </w:p>
              </w:tc>
              <w:tc>
                <w:tcPr>
                  <w:tcW w:w="4012" w:type="dxa"/>
                </w:tcPr>
                <w:p w14:paraId="52764C6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w:t>
                  </w:r>
                  <w:r w:rsidRPr="008E2753">
                    <w:rPr>
                      <w:rFonts w:hint="eastAsia"/>
                      <w:lang w:val="en-US"/>
                    </w:rPr>
                    <w:t>, CATT</w:t>
                  </w:r>
                  <w:r w:rsidRPr="008E2753">
                    <w:rPr>
                      <w:lang w:val="en-US"/>
                    </w:rPr>
                    <w:t>, QC, vivo, Intel</w:t>
                  </w:r>
                  <w:r w:rsidRPr="008E2753">
                    <w:rPr>
                      <w:rFonts w:hint="eastAsia"/>
                      <w:lang w:val="en-US"/>
                    </w:rPr>
                    <w:t>, CMCC</w:t>
                  </w:r>
                  <w:r w:rsidRPr="008E2753">
                    <w:rPr>
                      <w:lang w:val="en-US"/>
                    </w:rPr>
                    <w:t>]: Default</w:t>
                  </w:r>
                </w:p>
                <w:p w14:paraId="1F5D81FB"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Ericsson: Variance scaling</w:t>
                  </w:r>
                </w:p>
              </w:tc>
              <w:tc>
                <w:tcPr>
                  <w:tcW w:w="2007" w:type="dxa"/>
                </w:tcPr>
                <w:p w14:paraId="61503201" w14:textId="77777777" w:rsidR="000823F0" w:rsidRPr="008E2753" w:rsidRDefault="000823F0" w:rsidP="004F2FCE">
                  <w:pPr>
                    <w:snapToGrid w:val="0"/>
                    <w:rPr>
                      <w:lang w:val="en-US"/>
                    </w:rPr>
                  </w:pPr>
                </w:p>
              </w:tc>
            </w:tr>
            <w:tr w:rsidR="000823F0" w:rsidRPr="008E2753" w14:paraId="2F277F09" w14:textId="77777777" w:rsidTr="004F2FCE">
              <w:trPr>
                <w:trHeight w:val="604"/>
              </w:trPr>
              <w:tc>
                <w:tcPr>
                  <w:tcW w:w="2757" w:type="dxa"/>
                  <w:vMerge/>
                </w:tcPr>
                <w:p w14:paraId="49892939" w14:textId="77777777" w:rsidR="000823F0" w:rsidRPr="008E2753" w:rsidRDefault="000823F0" w:rsidP="004F2FCE">
                  <w:pPr>
                    <w:snapToGrid w:val="0"/>
                    <w:rPr>
                      <w:lang w:val="en-US"/>
                    </w:rPr>
                  </w:pPr>
                </w:p>
              </w:tc>
              <w:tc>
                <w:tcPr>
                  <w:tcW w:w="6020" w:type="dxa"/>
                  <w:gridSpan w:val="2"/>
                </w:tcPr>
                <w:p w14:paraId="2DFF53AA" w14:textId="77777777" w:rsidR="000823F0" w:rsidRPr="008E2753" w:rsidRDefault="000823F0" w:rsidP="004F2FCE">
                  <w:pPr>
                    <w:snapToGrid w:val="0"/>
                    <w:rPr>
                      <w:b/>
                      <w:bCs w:val="0"/>
                      <w:lang w:val="en-US"/>
                    </w:rPr>
                  </w:pPr>
                  <w:r w:rsidRPr="008E2753">
                    <w:rPr>
                      <w:b/>
                      <w:lang w:val="en-US"/>
                    </w:rPr>
                    <w:t>Configuration for alignment:</w:t>
                  </w:r>
                </w:p>
                <w:p w14:paraId="37396013"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Default</w:t>
                  </w:r>
                </w:p>
              </w:tc>
            </w:tr>
            <w:tr w:rsidR="000823F0" w:rsidRPr="008E2753" w14:paraId="7EFD2074" w14:textId="77777777" w:rsidTr="004F2FCE">
              <w:trPr>
                <w:trHeight w:val="717"/>
              </w:trPr>
              <w:tc>
                <w:tcPr>
                  <w:tcW w:w="2757" w:type="dxa"/>
                  <w:vMerge w:val="restart"/>
                </w:tcPr>
                <w:p w14:paraId="194156B6" w14:textId="77777777" w:rsidR="000823F0" w:rsidRPr="008E2753" w:rsidRDefault="000823F0" w:rsidP="004F2FCE">
                  <w:pPr>
                    <w:snapToGrid w:val="0"/>
                    <w:rPr>
                      <w:lang w:val="en-US"/>
                    </w:rPr>
                  </w:pPr>
                  <w:r w:rsidRPr="008E2753">
                    <w:rPr>
                      <w:lang w:val="en-US"/>
                    </w:rPr>
                    <w:t>Kernel Parameters:</w:t>
                  </w:r>
                </w:p>
                <w:p w14:paraId="7AA840CE" w14:textId="77777777" w:rsidR="000823F0" w:rsidRPr="008E2753" w:rsidRDefault="000823F0" w:rsidP="002B3EBE">
                  <w:pPr>
                    <w:numPr>
                      <w:ilvl w:val="0"/>
                      <w:numId w:val="33"/>
                    </w:numPr>
                    <w:tabs>
                      <w:tab w:val="num" w:pos="360"/>
                    </w:tabs>
                    <w:suppressAutoHyphens w:val="0"/>
                    <w:overflowPunct/>
                    <w:autoSpaceDE/>
                    <w:snapToGrid w:val="0"/>
                    <w:spacing w:after="160" w:line="278" w:lineRule="auto"/>
                    <w:contextualSpacing/>
                    <w:textAlignment w:val="auto"/>
                    <w:rPr>
                      <w:lang w:val="en-US"/>
                    </w:rPr>
                  </w:pPr>
                  <w:r w:rsidRPr="008E2753">
                    <w:rPr>
                      <w:lang w:val="en-US"/>
                    </w:rPr>
                    <w:t>Dilation</w:t>
                  </w:r>
                </w:p>
                <w:p w14:paraId="23CB23FC" w14:textId="77777777" w:rsidR="000823F0" w:rsidRPr="008E2753" w:rsidRDefault="000823F0" w:rsidP="002B3EBE">
                  <w:pPr>
                    <w:numPr>
                      <w:ilvl w:val="0"/>
                      <w:numId w:val="33"/>
                    </w:numPr>
                    <w:tabs>
                      <w:tab w:val="num" w:pos="360"/>
                    </w:tabs>
                    <w:suppressAutoHyphens w:val="0"/>
                    <w:overflowPunct/>
                    <w:autoSpaceDE/>
                    <w:snapToGrid w:val="0"/>
                    <w:spacing w:after="160" w:line="278" w:lineRule="auto"/>
                    <w:contextualSpacing/>
                    <w:textAlignment w:val="auto"/>
                    <w:rPr>
                      <w:lang w:val="en-US"/>
                    </w:rPr>
                  </w:pPr>
                  <w:r w:rsidRPr="008E2753">
                    <w:rPr>
                      <w:lang w:val="en-US"/>
                    </w:rPr>
                    <w:lastRenderedPageBreak/>
                    <w:t>Padding Type</w:t>
                  </w:r>
                </w:p>
                <w:p w14:paraId="43304BD8" w14:textId="77777777" w:rsidR="000823F0" w:rsidRPr="008E2753" w:rsidRDefault="000823F0" w:rsidP="004F2FCE">
                  <w:pPr>
                    <w:snapToGrid w:val="0"/>
                    <w:rPr>
                      <w:lang w:val="en-US"/>
                    </w:rPr>
                  </w:pPr>
                  <w:r w:rsidRPr="008E2753">
                    <w:rPr>
                      <w:lang w:val="en-US"/>
                    </w:rPr>
                    <w:t>The value of groups (VG)</w:t>
                  </w:r>
                </w:p>
              </w:tc>
              <w:tc>
                <w:tcPr>
                  <w:tcW w:w="4012" w:type="dxa"/>
                </w:tcPr>
                <w:p w14:paraId="2EDA7A62"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lastRenderedPageBreak/>
                    <w:t>[CMCC, Samsung, Vivo</w:t>
                  </w:r>
                  <w:r w:rsidRPr="008E2753">
                    <w:rPr>
                      <w:rFonts w:hint="eastAsia"/>
                      <w:lang w:val="en-US"/>
                    </w:rPr>
                    <w:t>, CATT</w:t>
                  </w:r>
                  <w:r w:rsidRPr="008E2753">
                    <w:rPr>
                      <w:lang w:val="en-US"/>
                    </w:rPr>
                    <w:t>]: Dilation:1, Padding type=0, VG= 1</w:t>
                  </w:r>
                </w:p>
                <w:p w14:paraId="0E95BE12"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[QC</w:t>
                  </w:r>
                  <w:r w:rsidRPr="008E2753">
                    <w:rPr>
                      <w:rFonts w:hint="eastAsia"/>
                      <w:lang w:val="en-US"/>
                    </w:rPr>
                    <w:t>, ZTE</w:t>
                  </w:r>
                  <w:r w:rsidRPr="008E2753">
                    <w:rPr>
                      <w:lang w:val="en-US"/>
                    </w:rPr>
                    <w:t>, Apple, Intel]: Default</w:t>
                  </w:r>
                </w:p>
              </w:tc>
              <w:tc>
                <w:tcPr>
                  <w:tcW w:w="2007" w:type="dxa"/>
                </w:tcPr>
                <w:p w14:paraId="21A9826C" w14:textId="77777777" w:rsidR="000823F0" w:rsidRPr="008E2753" w:rsidRDefault="000823F0" w:rsidP="004F2FCE">
                  <w:pPr>
                    <w:snapToGrid w:val="0"/>
                    <w:rPr>
                      <w:lang w:val="en-US"/>
                    </w:rPr>
                  </w:pPr>
                </w:p>
              </w:tc>
            </w:tr>
            <w:tr w:rsidR="000823F0" w:rsidRPr="008E2753" w14:paraId="70B009E1" w14:textId="77777777" w:rsidTr="004F2FCE">
              <w:trPr>
                <w:trHeight w:val="717"/>
              </w:trPr>
              <w:tc>
                <w:tcPr>
                  <w:tcW w:w="2757" w:type="dxa"/>
                  <w:vMerge/>
                </w:tcPr>
                <w:p w14:paraId="4FD2FD52" w14:textId="77777777" w:rsidR="000823F0" w:rsidRPr="008E2753" w:rsidRDefault="000823F0" w:rsidP="004F2FCE">
                  <w:pPr>
                    <w:snapToGrid w:val="0"/>
                    <w:rPr>
                      <w:lang w:val="en-US"/>
                    </w:rPr>
                  </w:pPr>
                </w:p>
              </w:tc>
              <w:tc>
                <w:tcPr>
                  <w:tcW w:w="6020" w:type="dxa"/>
                  <w:gridSpan w:val="2"/>
                </w:tcPr>
                <w:p w14:paraId="6C4D244E" w14:textId="77777777" w:rsidR="000823F0" w:rsidRPr="008E2753" w:rsidRDefault="000823F0" w:rsidP="004F2FCE">
                  <w:pPr>
                    <w:snapToGrid w:val="0"/>
                    <w:rPr>
                      <w:b/>
                      <w:bCs w:val="0"/>
                      <w:lang w:val="en-US"/>
                    </w:rPr>
                  </w:pPr>
                  <w:r w:rsidRPr="008E2753">
                    <w:rPr>
                      <w:b/>
                      <w:lang w:val="en-US"/>
                    </w:rPr>
                    <w:t>Configuration for alignment:</w:t>
                  </w:r>
                </w:p>
                <w:p w14:paraId="6676A54B"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Default</w:t>
                  </w:r>
                </w:p>
              </w:tc>
            </w:tr>
          </w:tbl>
          <w:p w14:paraId="2C780290" w14:textId="77777777" w:rsidR="000823F0" w:rsidRDefault="000823F0" w:rsidP="004F2FCE">
            <w:pPr>
              <w:rPr>
                <w:lang w:val="en-US"/>
              </w:rPr>
            </w:pPr>
          </w:p>
        </w:tc>
      </w:tr>
    </w:tbl>
    <w:p w14:paraId="3D322FC5" w14:textId="77777777" w:rsidR="000823F0" w:rsidRPr="003F544D" w:rsidRDefault="000823F0" w:rsidP="003F544D"/>
    <w:sectPr w:rsidR="000823F0" w:rsidRPr="003F544D" w:rsidSect="00454C0D">
      <w:footerReference w:type="default" r:id="rId19"/>
      <w:pgSz w:w="11906" w:h="16838"/>
      <w:pgMar w:top="1416" w:right="1133" w:bottom="1133" w:left="1133" w:header="72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62BDA0" w14:textId="77777777" w:rsidR="00B915D7" w:rsidRDefault="00B915D7" w:rsidP="00C92285">
      <w:r>
        <w:separator/>
      </w:r>
    </w:p>
  </w:endnote>
  <w:endnote w:type="continuationSeparator" w:id="0">
    <w:p w14:paraId="3F3F7797" w14:textId="77777777" w:rsidR="00B915D7" w:rsidRDefault="00B915D7" w:rsidP="00C92285">
      <w:r>
        <w:continuationSeparator/>
      </w:r>
    </w:p>
  </w:endnote>
  <w:endnote w:type="continuationNotice" w:id="1">
    <w:p w14:paraId="07D35F78" w14:textId="77777777" w:rsidR="00B915D7" w:rsidRDefault="00B915D7" w:rsidP="00C922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Aptos">
    <w:altName w:val="Calibri"/>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default"/>
    <w:sig w:usb0="00000000" w:usb1="00000000" w:usb2="00000000" w:usb3="00000000" w:csb0="003E0000" w:csb1="00000000"/>
  </w:font>
  <w:font w:name="Calibri Light">
    <w:panose1 w:val="020F0302020204030204"/>
    <w:charset w:val="00"/>
    <w:family w:val="swiss"/>
    <w:pitch w:val="variable"/>
    <w:sig w:usb0="E4002EFF" w:usb1="C000247B" w:usb2="00000009" w:usb3="00000000" w:csb0="000001FF" w:csb1="00000000"/>
  </w:font>
  <w:font w:name="New York">
    <w:altName w:val="Tahoma"/>
    <w:panose1 w:val="02040503060506020304"/>
    <w:charset w:val="00"/>
    <w:family w:val="roman"/>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B915D7" w:rsidRDefault="00B915D7" w:rsidP="00C92285"/>
  <w:p w14:paraId="0E4C8077" w14:textId="77777777" w:rsidR="00B915D7" w:rsidRDefault="00B915D7">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B915D7" w:rsidRDefault="00B915D7">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42C145" w14:textId="77777777" w:rsidR="00B915D7" w:rsidRDefault="00B915D7" w:rsidP="00C92285">
      <w:r>
        <w:separator/>
      </w:r>
    </w:p>
  </w:footnote>
  <w:footnote w:type="continuationSeparator" w:id="0">
    <w:p w14:paraId="772CB441" w14:textId="77777777" w:rsidR="00B915D7" w:rsidRDefault="00B915D7" w:rsidP="00C92285">
      <w:r>
        <w:continuationSeparator/>
      </w:r>
    </w:p>
  </w:footnote>
  <w:footnote w:type="continuationNotice" w:id="1">
    <w:p w14:paraId="2DFC28D2" w14:textId="77777777" w:rsidR="00B915D7" w:rsidRDefault="00B915D7" w:rsidP="00C922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3270"/>
        </w:tabs>
        <w:ind w:left="0" w:firstLine="0"/>
      </w:pPr>
      <w:rPr>
        <w:rFonts w:hint="default"/>
        <w:lang w:val="en-US"/>
      </w:rPr>
    </w:lvl>
    <w:lvl w:ilvl="2">
      <w:start w:val="1"/>
      <w:numFmt w:val="decimal"/>
      <w:pStyle w:val="3"/>
      <w:lvlText w:val="%1.%2.%3."/>
      <w:lvlJc w:val="left"/>
      <w:pPr>
        <w:tabs>
          <w:tab w:val="num" w:pos="8640"/>
        </w:tabs>
        <w:ind w:left="8640" w:hanging="720"/>
      </w:pPr>
      <w:rPr>
        <w:rFonts w:hint="default"/>
      </w:rPr>
    </w:lvl>
    <w:lvl w:ilvl="3">
      <w:start w:val="1"/>
      <w:numFmt w:val="none"/>
      <w:pStyle w:val="4"/>
      <w:suff w:val="nothing"/>
      <w:lvlText w:val=""/>
      <w:lvlJc w:val="left"/>
      <w:pPr>
        <w:ind w:left="864" w:hanging="864"/>
      </w:pPr>
      <w:rPr>
        <w:rFonts w:hint="default"/>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decimal"/>
      <w:pStyle w:val="7"/>
      <w:lvlText w:val="%7"/>
      <w:lvlJc w:val="left"/>
      <w:pPr>
        <w:tabs>
          <w:tab w:val="num" w:pos="1296"/>
        </w:tabs>
        <w:ind w:left="1296" w:hanging="1296"/>
      </w:pPr>
      <w:rPr>
        <w:rFonts w:hint="default"/>
      </w:rPr>
    </w:lvl>
    <w:lvl w:ilvl="7">
      <w:start w:val="1"/>
      <w:numFmt w:val="decimal"/>
      <w:pStyle w:val="8"/>
      <w:lvlText w:val="%7.%8"/>
      <w:lvlJc w:val="left"/>
      <w:pPr>
        <w:tabs>
          <w:tab w:val="num" w:pos="1440"/>
        </w:tabs>
        <w:ind w:left="1440" w:hanging="1440"/>
      </w:pPr>
      <w:rPr>
        <w:rFonts w:hint="default"/>
      </w:rPr>
    </w:lvl>
    <w:lvl w:ilvl="8">
      <w:start w:val="1"/>
      <w:numFmt w:val="decimal"/>
      <w:pStyle w:val="9"/>
      <w:lvlText w:val="%7.%8.%9"/>
      <w:lvlJc w:val="left"/>
      <w:pPr>
        <w:tabs>
          <w:tab w:val="num" w:pos="1584"/>
        </w:tabs>
        <w:ind w:left="1584"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00987530"/>
    <w:multiLevelType w:val="multilevel"/>
    <w:tmpl w:val="009875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0B43072"/>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3" w15:restartNumberingAfterBreak="0">
    <w:nsid w:val="013C1187"/>
    <w:multiLevelType w:val="hybridMultilevel"/>
    <w:tmpl w:val="E7008B14"/>
    <w:lvl w:ilvl="0" w:tplc="F05C81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0B531EDD"/>
    <w:multiLevelType w:val="hybridMultilevel"/>
    <w:tmpl w:val="E0F0EA56"/>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0DCE53C4"/>
    <w:multiLevelType w:val="multilevel"/>
    <w:tmpl w:val="0DCE5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E3D6988"/>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7" w15:restartNumberingAfterBreak="0">
    <w:nsid w:val="15B62273"/>
    <w:multiLevelType w:val="multilevel"/>
    <w:tmpl w:val="6E9A8938"/>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8" w15:restartNumberingAfterBreak="0">
    <w:nsid w:val="1915794F"/>
    <w:multiLevelType w:val="multilevel"/>
    <w:tmpl w:val="FE522F42"/>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9"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10E5EFC"/>
    <w:multiLevelType w:val="hybridMultilevel"/>
    <w:tmpl w:val="3C96B2CE"/>
    <w:lvl w:ilvl="0" w:tplc="F9C81F16">
      <w:start w:val="1"/>
      <w:numFmt w:val="bullet"/>
      <w:pStyle w:val="a3"/>
      <w:lvlText w:val=""/>
      <w:lvlJc w:val="left"/>
      <w:pPr>
        <w:ind w:left="284" w:hanging="360"/>
      </w:pPr>
      <w:rPr>
        <w:rFonts w:ascii="Symbol" w:hAnsi="Symbol" w:hint="default"/>
      </w:rPr>
    </w:lvl>
    <w:lvl w:ilvl="1" w:tplc="08090003">
      <w:start w:val="1"/>
      <w:numFmt w:val="bullet"/>
      <w:lvlText w:val="o"/>
      <w:lvlJc w:val="left"/>
      <w:pPr>
        <w:ind w:left="1004" w:hanging="360"/>
      </w:pPr>
      <w:rPr>
        <w:rFonts w:ascii="Courier New" w:hAnsi="Courier New" w:cs="Courier New" w:hint="default"/>
      </w:rPr>
    </w:lvl>
    <w:lvl w:ilvl="2" w:tplc="08090005">
      <w:start w:val="1"/>
      <w:numFmt w:val="bullet"/>
      <w:lvlText w:val=""/>
      <w:lvlJc w:val="left"/>
      <w:pPr>
        <w:ind w:left="1724" w:hanging="360"/>
      </w:pPr>
      <w:rPr>
        <w:rFonts w:ascii="Wingdings" w:hAnsi="Wingdings" w:hint="default"/>
      </w:rPr>
    </w:lvl>
    <w:lvl w:ilvl="3" w:tplc="08090001">
      <w:start w:val="1"/>
      <w:numFmt w:val="bullet"/>
      <w:lvlText w:val=""/>
      <w:lvlJc w:val="left"/>
      <w:pPr>
        <w:ind w:left="2444" w:hanging="360"/>
      </w:pPr>
      <w:rPr>
        <w:rFonts w:ascii="Symbol" w:hAnsi="Symbol" w:hint="default"/>
      </w:rPr>
    </w:lvl>
    <w:lvl w:ilvl="4" w:tplc="08090003">
      <w:start w:val="1"/>
      <w:numFmt w:val="bullet"/>
      <w:lvlText w:val="o"/>
      <w:lvlJc w:val="left"/>
      <w:pPr>
        <w:ind w:left="3164" w:hanging="360"/>
      </w:pPr>
      <w:rPr>
        <w:rFonts w:ascii="Courier New" w:hAnsi="Courier New" w:cs="Courier New" w:hint="default"/>
      </w:rPr>
    </w:lvl>
    <w:lvl w:ilvl="5" w:tplc="08090005">
      <w:start w:val="1"/>
      <w:numFmt w:val="bullet"/>
      <w:lvlText w:val=""/>
      <w:lvlJc w:val="left"/>
      <w:pPr>
        <w:ind w:left="3884" w:hanging="360"/>
      </w:pPr>
      <w:rPr>
        <w:rFonts w:ascii="Wingdings" w:hAnsi="Wingdings" w:hint="default"/>
      </w:rPr>
    </w:lvl>
    <w:lvl w:ilvl="6" w:tplc="08090001">
      <w:start w:val="1"/>
      <w:numFmt w:val="bullet"/>
      <w:lvlText w:val=""/>
      <w:lvlJc w:val="left"/>
      <w:pPr>
        <w:ind w:left="4604" w:hanging="360"/>
      </w:pPr>
      <w:rPr>
        <w:rFonts w:ascii="Symbol" w:hAnsi="Symbol" w:hint="default"/>
      </w:rPr>
    </w:lvl>
    <w:lvl w:ilvl="7" w:tplc="08090003">
      <w:start w:val="1"/>
      <w:numFmt w:val="bullet"/>
      <w:lvlText w:val="o"/>
      <w:lvlJc w:val="left"/>
      <w:pPr>
        <w:ind w:left="5324" w:hanging="360"/>
      </w:pPr>
      <w:rPr>
        <w:rFonts w:ascii="Courier New" w:hAnsi="Courier New" w:cs="Courier New" w:hint="default"/>
      </w:rPr>
    </w:lvl>
    <w:lvl w:ilvl="8" w:tplc="08090005" w:tentative="1">
      <w:start w:val="1"/>
      <w:numFmt w:val="bullet"/>
      <w:lvlText w:val=""/>
      <w:lvlJc w:val="left"/>
      <w:pPr>
        <w:ind w:left="6044" w:hanging="360"/>
      </w:pPr>
      <w:rPr>
        <w:rFonts w:ascii="Wingdings" w:hAnsi="Wingdings" w:hint="default"/>
      </w:rPr>
    </w:lvl>
  </w:abstractNum>
  <w:abstractNum w:abstractNumId="31" w15:restartNumberingAfterBreak="0">
    <w:nsid w:val="27BE699D"/>
    <w:multiLevelType w:val="hybridMultilevel"/>
    <w:tmpl w:val="40429312"/>
    <w:lvl w:ilvl="0" w:tplc="B9B616D2">
      <w:start w:val="105"/>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3" w15:restartNumberingAfterBreak="0">
    <w:nsid w:val="349C794D"/>
    <w:multiLevelType w:val="hybridMultilevel"/>
    <w:tmpl w:val="0B26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6FC2242"/>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5" w15:restartNumberingAfterBreak="0">
    <w:nsid w:val="37AD2B11"/>
    <w:multiLevelType w:val="hybridMultilevel"/>
    <w:tmpl w:val="C77E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9BB7D40"/>
    <w:multiLevelType w:val="multilevel"/>
    <w:tmpl w:val="6E9A8938"/>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7"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9" w15:restartNumberingAfterBreak="0">
    <w:nsid w:val="45811BD9"/>
    <w:multiLevelType w:val="multilevel"/>
    <w:tmpl w:val="D0503344"/>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0" w15:restartNumberingAfterBreak="0">
    <w:nsid w:val="45B14FFF"/>
    <w:multiLevelType w:val="multilevel"/>
    <w:tmpl w:val="45B14FFF"/>
    <w:lvl w:ilvl="0">
      <w:start w:val="1"/>
      <w:numFmt w:val="bullet"/>
      <w:lvlText w:val=""/>
      <w:lvlJc w:val="left"/>
      <w:pPr>
        <w:ind w:left="864" w:hanging="440"/>
      </w:pPr>
      <w:rPr>
        <w:rFonts w:ascii="Wingdings" w:hAnsi="Wingdings" w:hint="default"/>
      </w:rPr>
    </w:lvl>
    <w:lvl w:ilvl="1">
      <w:start w:val="1"/>
      <w:numFmt w:val="bullet"/>
      <w:lvlText w:val=""/>
      <w:lvlJc w:val="left"/>
      <w:pPr>
        <w:ind w:left="1304" w:hanging="440"/>
      </w:pPr>
      <w:rPr>
        <w:rFonts w:ascii="Wingdings" w:hAnsi="Wingdings" w:hint="default"/>
      </w:rPr>
    </w:lvl>
    <w:lvl w:ilvl="2">
      <w:start w:val="1"/>
      <w:numFmt w:val="bullet"/>
      <w:lvlText w:val=""/>
      <w:lvlJc w:val="left"/>
      <w:pPr>
        <w:ind w:left="1744" w:hanging="440"/>
      </w:pPr>
      <w:rPr>
        <w:rFonts w:ascii="Wingdings" w:hAnsi="Wingdings" w:hint="default"/>
      </w:rPr>
    </w:lvl>
    <w:lvl w:ilvl="3">
      <w:start w:val="1"/>
      <w:numFmt w:val="bullet"/>
      <w:lvlText w:val=""/>
      <w:lvlJc w:val="left"/>
      <w:pPr>
        <w:ind w:left="2184" w:hanging="440"/>
      </w:pPr>
      <w:rPr>
        <w:rFonts w:ascii="Wingdings" w:hAnsi="Wingdings" w:hint="default"/>
      </w:rPr>
    </w:lvl>
    <w:lvl w:ilvl="4">
      <w:start w:val="1"/>
      <w:numFmt w:val="bullet"/>
      <w:lvlText w:val=""/>
      <w:lvlJc w:val="left"/>
      <w:pPr>
        <w:ind w:left="2624" w:hanging="440"/>
      </w:pPr>
      <w:rPr>
        <w:rFonts w:ascii="Wingdings" w:hAnsi="Wingdings" w:hint="default"/>
      </w:rPr>
    </w:lvl>
    <w:lvl w:ilvl="5">
      <w:start w:val="1"/>
      <w:numFmt w:val="bullet"/>
      <w:lvlText w:val=""/>
      <w:lvlJc w:val="left"/>
      <w:pPr>
        <w:ind w:left="3064" w:hanging="440"/>
      </w:pPr>
      <w:rPr>
        <w:rFonts w:ascii="Wingdings" w:hAnsi="Wingdings" w:hint="default"/>
      </w:rPr>
    </w:lvl>
    <w:lvl w:ilvl="6">
      <w:start w:val="1"/>
      <w:numFmt w:val="bullet"/>
      <w:lvlText w:val=""/>
      <w:lvlJc w:val="left"/>
      <w:pPr>
        <w:ind w:left="3504" w:hanging="440"/>
      </w:pPr>
      <w:rPr>
        <w:rFonts w:ascii="Wingdings" w:hAnsi="Wingdings" w:hint="default"/>
      </w:rPr>
    </w:lvl>
    <w:lvl w:ilvl="7">
      <w:start w:val="1"/>
      <w:numFmt w:val="bullet"/>
      <w:lvlText w:val=""/>
      <w:lvlJc w:val="left"/>
      <w:pPr>
        <w:ind w:left="3944" w:hanging="440"/>
      </w:pPr>
      <w:rPr>
        <w:rFonts w:ascii="Wingdings" w:hAnsi="Wingdings" w:hint="default"/>
      </w:rPr>
    </w:lvl>
    <w:lvl w:ilvl="8">
      <w:start w:val="1"/>
      <w:numFmt w:val="bullet"/>
      <w:lvlText w:val=""/>
      <w:lvlJc w:val="left"/>
      <w:pPr>
        <w:ind w:left="4384" w:hanging="440"/>
      </w:pPr>
      <w:rPr>
        <w:rFonts w:ascii="Wingdings" w:hAnsi="Wingdings" w:hint="default"/>
      </w:rPr>
    </w:lvl>
  </w:abstractNum>
  <w:abstractNum w:abstractNumId="41"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770478A"/>
    <w:multiLevelType w:val="hybridMultilevel"/>
    <w:tmpl w:val="7E5E822C"/>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28629FD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4" w15:restartNumberingAfterBreak="0">
    <w:nsid w:val="51AA3362"/>
    <w:multiLevelType w:val="hybridMultilevel"/>
    <w:tmpl w:val="E9D8B9A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30B2470"/>
    <w:multiLevelType w:val="multilevel"/>
    <w:tmpl w:val="FE522F42"/>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6" w15:restartNumberingAfterBreak="0">
    <w:nsid w:val="547B30B0"/>
    <w:multiLevelType w:val="hybridMultilevel"/>
    <w:tmpl w:val="2FCCEF3E"/>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1800"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59D62F28"/>
    <w:multiLevelType w:val="multilevel"/>
    <w:tmpl w:val="59D62F28"/>
    <w:lvl w:ilvl="0">
      <w:start w:val="1"/>
      <w:numFmt w:val="bullet"/>
      <w:lvlText w:val=""/>
      <w:lvlJc w:val="left"/>
      <w:pPr>
        <w:ind w:left="864" w:hanging="440"/>
      </w:pPr>
      <w:rPr>
        <w:rFonts w:ascii="Wingdings" w:hAnsi="Wingdings" w:hint="default"/>
      </w:rPr>
    </w:lvl>
    <w:lvl w:ilvl="1">
      <w:start w:val="1"/>
      <w:numFmt w:val="bullet"/>
      <w:lvlText w:val=""/>
      <w:lvlJc w:val="left"/>
      <w:pPr>
        <w:ind w:left="1304" w:hanging="440"/>
      </w:pPr>
      <w:rPr>
        <w:rFonts w:ascii="Wingdings" w:hAnsi="Wingdings" w:hint="default"/>
      </w:rPr>
    </w:lvl>
    <w:lvl w:ilvl="2">
      <w:start w:val="1"/>
      <w:numFmt w:val="bullet"/>
      <w:lvlText w:val=""/>
      <w:lvlJc w:val="left"/>
      <w:pPr>
        <w:ind w:left="1744" w:hanging="440"/>
      </w:pPr>
      <w:rPr>
        <w:rFonts w:ascii="Wingdings" w:hAnsi="Wingdings" w:hint="default"/>
      </w:rPr>
    </w:lvl>
    <w:lvl w:ilvl="3">
      <w:start w:val="1"/>
      <w:numFmt w:val="bullet"/>
      <w:lvlText w:val=""/>
      <w:lvlJc w:val="left"/>
      <w:pPr>
        <w:ind w:left="2184" w:hanging="440"/>
      </w:pPr>
      <w:rPr>
        <w:rFonts w:ascii="Wingdings" w:hAnsi="Wingdings" w:hint="default"/>
      </w:rPr>
    </w:lvl>
    <w:lvl w:ilvl="4">
      <w:start w:val="1"/>
      <w:numFmt w:val="bullet"/>
      <w:lvlText w:val=""/>
      <w:lvlJc w:val="left"/>
      <w:pPr>
        <w:ind w:left="2624" w:hanging="440"/>
      </w:pPr>
      <w:rPr>
        <w:rFonts w:ascii="Wingdings" w:hAnsi="Wingdings" w:hint="default"/>
      </w:rPr>
    </w:lvl>
    <w:lvl w:ilvl="5">
      <w:start w:val="1"/>
      <w:numFmt w:val="bullet"/>
      <w:lvlText w:val=""/>
      <w:lvlJc w:val="left"/>
      <w:pPr>
        <w:ind w:left="3064" w:hanging="440"/>
      </w:pPr>
      <w:rPr>
        <w:rFonts w:ascii="Wingdings" w:hAnsi="Wingdings" w:hint="default"/>
      </w:rPr>
    </w:lvl>
    <w:lvl w:ilvl="6">
      <w:start w:val="1"/>
      <w:numFmt w:val="bullet"/>
      <w:lvlText w:val=""/>
      <w:lvlJc w:val="left"/>
      <w:pPr>
        <w:ind w:left="3504" w:hanging="440"/>
      </w:pPr>
      <w:rPr>
        <w:rFonts w:ascii="Wingdings" w:hAnsi="Wingdings" w:hint="default"/>
      </w:rPr>
    </w:lvl>
    <w:lvl w:ilvl="7">
      <w:start w:val="1"/>
      <w:numFmt w:val="bullet"/>
      <w:lvlText w:val=""/>
      <w:lvlJc w:val="left"/>
      <w:pPr>
        <w:ind w:left="3944" w:hanging="440"/>
      </w:pPr>
      <w:rPr>
        <w:rFonts w:ascii="Wingdings" w:hAnsi="Wingdings" w:hint="default"/>
      </w:rPr>
    </w:lvl>
    <w:lvl w:ilvl="8">
      <w:start w:val="1"/>
      <w:numFmt w:val="bullet"/>
      <w:lvlText w:val=""/>
      <w:lvlJc w:val="left"/>
      <w:pPr>
        <w:ind w:left="4384" w:hanging="440"/>
      </w:pPr>
      <w:rPr>
        <w:rFonts w:ascii="Wingdings" w:hAnsi="Wingdings" w:hint="default"/>
      </w:rPr>
    </w:lvl>
  </w:abstractNum>
  <w:abstractNum w:abstractNumId="49" w15:restartNumberingAfterBreak="0">
    <w:nsid w:val="59DD2960"/>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0" w15:restartNumberingAfterBreak="0">
    <w:nsid w:val="5C53269D"/>
    <w:multiLevelType w:val="hybridMultilevel"/>
    <w:tmpl w:val="D1CAD8C6"/>
    <w:lvl w:ilvl="0" w:tplc="8D94F252">
      <w:start w:val="1"/>
      <w:numFmt w:val="bullet"/>
      <w:lvlText w:val="-"/>
      <w:lvlJc w:val="left"/>
      <w:pPr>
        <w:ind w:left="720" w:hanging="360"/>
      </w:pPr>
      <w:rPr>
        <w:rFonts w:ascii="Times New Roman" w:eastAsia="Yu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0B70687"/>
    <w:multiLevelType w:val="multilevel"/>
    <w:tmpl w:val="21284A18"/>
    <w:lvl w:ilvl="0">
      <w:start w:val="1"/>
      <w:numFmt w:val="decimal"/>
      <w:lvlText w:val="%1."/>
      <w:lvlJc w:val="left"/>
      <w:pPr>
        <w:ind w:left="360"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2" w15:restartNumberingAfterBreak="0">
    <w:nsid w:val="62A814EE"/>
    <w:multiLevelType w:val="multilevel"/>
    <w:tmpl w:val="18AE3676"/>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4" w15:restartNumberingAfterBreak="0">
    <w:nsid w:val="6AD404FD"/>
    <w:multiLevelType w:val="hybridMultilevel"/>
    <w:tmpl w:val="36CA6A6E"/>
    <w:lvl w:ilvl="0" w:tplc="7BB4286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EFA4943"/>
    <w:multiLevelType w:val="hybridMultilevel"/>
    <w:tmpl w:val="B8C0135E"/>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FA268C8"/>
    <w:multiLevelType w:val="hybridMultilevel"/>
    <w:tmpl w:val="0F0CA164"/>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36133EE"/>
    <w:multiLevelType w:val="hybridMultilevel"/>
    <w:tmpl w:val="DC1C96FE"/>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3FE3290"/>
    <w:multiLevelType w:val="multilevel"/>
    <w:tmpl w:val="18AE3676"/>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9" w15:restartNumberingAfterBreak="0">
    <w:nsid w:val="761C6133"/>
    <w:multiLevelType w:val="hybridMultilevel"/>
    <w:tmpl w:val="689A75F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61" w15:restartNumberingAfterBreak="0">
    <w:nsid w:val="7F3B48CA"/>
    <w:multiLevelType w:val="hybridMultilevel"/>
    <w:tmpl w:val="8EAC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30"/>
  </w:num>
  <w:num w:numId="21">
    <w:abstractNumId w:val="53"/>
  </w:num>
  <w:num w:numId="22">
    <w:abstractNumId w:val="38"/>
  </w:num>
  <w:num w:numId="23">
    <w:abstractNumId w:val="51"/>
  </w:num>
  <w:num w:numId="24">
    <w:abstractNumId w:val="60"/>
  </w:num>
  <w:num w:numId="25">
    <w:abstractNumId w:val="29"/>
  </w:num>
  <w:num w:numId="26">
    <w:abstractNumId w:val="37"/>
  </w:num>
  <w:num w:numId="27">
    <w:abstractNumId w:val="32"/>
  </w:num>
  <w:num w:numId="28">
    <w:abstractNumId w:val="24"/>
  </w:num>
  <w:num w:numId="29">
    <w:abstractNumId w:val="56"/>
  </w:num>
  <w:num w:numId="30">
    <w:abstractNumId w:val="43"/>
  </w:num>
  <w:num w:numId="31">
    <w:abstractNumId w:val="39"/>
  </w:num>
  <w:num w:numId="32">
    <w:abstractNumId w:val="28"/>
  </w:num>
  <w:num w:numId="33">
    <w:abstractNumId w:val="41"/>
  </w:num>
  <w:num w:numId="34">
    <w:abstractNumId w:val="54"/>
  </w:num>
  <w:num w:numId="35">
    <w:abstractNumId w:val="21"/>
  </w:num>
  <w:num w:numId="36">
    <w:abstractNumId w:val="25"/>
  </w:num>
  <w:num w:numId="37">
    <w:abstractNumId w:val="31"/>
  </w:num>
  <w:num w:numId="38">
    <w:abstractNumId w:val="35"/>
  </w:num>
  <w:num w:numId="39">
    <w:abstractNumId w:val="61"/>
  </w:num>
  <w:num w:numId="40">
    <w:abstractNumId w:val="33"/>
  </w:num>
  <w:num w:numId="41">
    <w:abstractNumId w:val="49"/>
  </w:num>
  <w:num w:numId="42">
    <w:abstractNumId w:val="58"/>
  </w:num>
  <w:num w:numId="43">
    <w:abstractNumId w:val="36"/>
  </w:num>
  <w:num w:numId="44">
    <w:abstractNumId w:val="26"/>
  </w:num>
  <w:num w:numId="45">
    <w:abstractNumId w:val="22"/>
  </w:num>
  <w:num w:numId="46">
    <w:abstractNumId w:val="34"/>
  </w:num>
  <w:num w:numId="47">
    <w:abstractNumId w:val="40"/>
  </w:num>
  <w:num w:numId="48">
    <w:abstractNumId w:val="48"/>
  </w:num>
  <w:num w:numId="49">
    <w:abstractNumId w:val="57"/>
  </w:num>
  <w:num w:numId="50">
    <w:abstractNumId w:val="30"/>
  </w:num>
  <w:num w:numId="51">
    <w:abstractNumId w:val="44"/>
  </w:num>
  <w:num w:numId="52">
    <w:abstractNumId w:val="55"/>
  </w:num>
  <w:num w:numId="53">
    <w:abstractNumId w:val="42"/>
  </w:num>
  <w:num w:numId="54">
    <w:abstractNumId w:val="0"/>
  </w:num>
  <w:num w:numId="55">
    <w:abstractNumId w:val="30"/>
  </w:num>
  <w:num w:numId="56">
    <w:abstractNumId w:val="46"/>
  </w:num>
  <w:num w:numId="57">
    <w:abstractNumId w:val="52"/>
  </w:num>
  <w:num w:numId="58">
    <w:abstractNumId w:val="27"/>
  </w:num>
  <w:num w:numId="59">
    <w:abstractNumId w:val="45"/>
  </w:num>
  <w:num w:numId="60">
    <w:abstractNumId w:val="23"/>
  </w:num>
  <w:num w:numId="61">
    <w:abstractNumId w:val="59"/>
  </w:num>
  <w:num w:numId="62">
    <w:abstractNumId w:val="47"/>
  </w:num>
  <w:num w:numId="63">
    <w:abstractNumId w:val="50"/>
  </w:num>
  <w:num w:numId="64">
    <w:abstractNumId w:val="0"/>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displayBackgroundShape/>
  <w:embedSystemFonts/>
  <w:bordersDoNotSurroundHeader/>
  <w:bordersDoNotSurroundFooter/>
  <w:hideSpellingErrors/>
  <w:hideGrammaticalError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10241"/>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868"/>
    <w:rsid w:val="000001CA"/>
    <w:rsid w:val="000002F8"/>
    <w:rsid w:val="00001244"/>
    <w:rsid w:val="000017D9"/>
    <w:rsid w:val="00001C02"/>
    <w:rsid w:val="00001CEC"/>
    <w:rsid w:val="000020EF"/>
    <w:rsid w:val="0000242C"/>
    <w:rsid w:val="00002AAF"/>
    <w:rsid w:val="0000484F"/>
    <w:rsid w:val="00004D02"/>
    <w:rsid w:val="00004DD8"/>
    <w:rsid w:val="00004E5F"/>
    <w:rsid w:val="00006056"/>
    <w:rsid w:val="0000692A"/>
    <w:rsid w:val="000075C3"/>
    <w:rsid w:val="000075F0"/>
    <w:rsid w:val="00007F5B"/>
    <w:rsid w:val="00010CFD"/>
    <w:rsid w:val="00011C99"/>
    <w:rsid w:val="0001270B"/>
    <w:rsid w:val="0001319B"/>
    <w:rsid w:val="00013E73"/>
    <w:rsid w:val="00014662"/>
    <w:rsid w:val="000146BD"/>
    <w:rsid w:val="00014722"/>
    <w:rsid w:val="00014CC0"/>
    <w:rsid w:val="000156AB"/>
    <w:rsid w:val="000156B2"/>
    <w:rsid w:val="000157BD"/>
    <w:rsid w:val="00016C05"/>
    <w:rsid w:val="00016EDA"/>
    <w:rsid w:val="00016EF5"/>
    <w:rsid w:val="00016FC4"/>
    <w:rsid w:val="00017E8B"/>
    <w:rsid w:val="000206F6"/>
    <w:rsid w:val="00020809"/>
    <w:rsid w:val="0002114D"/>
    <w:rsid w:val="00021583"/>
    <w:rsid w:val="00021E65"/>
    <w:rsid w:val="000222EB"/>
    <w:rsid w:val="000224EE"/>
    <w:rsid w:val="00022E01"/>
    <w:rsid w:val="00023CA7"/>
    <w:rsid w:val="00023FA2"/>
    <w:rsid w:val="00024117"/>
    <w:rsid w:val="0002464A"/>
    <w:rsid w:val="00024920"/>
    <w:rsid w:val="00025AE0"/>
    <w:rsid w:val="00025C0A"/>
    <w:rsid w:val="00026610"/>
    <w:rsid w:val="0002666A"/>
    <w:rsid w:val="0002702B"/>
    <w:rsid w:val="00027D29"/>
    <w:rsid w:val="00027F31"/>
    <w:rsid w:val="0003083C"/>
    <w:rsid w:val="00031011"/>
    <w:rsid w:val="000314D5"/>
    <w:rsid w:val="0003150A"/>
    <w:rsid w:val="000316EA"/>
    <w:rsid w:val="0003334B"/>
    <w:rsid w:val="00033F7B"/>
    <w:rsid w:val="0003411D"/>
    <w:rsid w:val="00034F82"/>
    <w:rsid w:val="000355F6"/>
    <w:rsid w:val="00035E44"/>
    <w:rsid w:val="00035EEC"/>
    <w:rsid w:val="00037358"/>
    <w:rsid w:val="00037527"/>
    <w:rsid w:val="000375DB"/>
    <w:rsid w:val="00040D2D"/>
    <w:rsid w:val="0004125F"/>
    <w:rsid w:val="0004158C"/>
    <w:rsid w:val="00041873"/>
    <w:rsid w:val="00041A13"/>
    <w:rsid w:val="00042216"/>
    <w:rsid w:val="000422EC"/>
    <w:rsid w:val="00042A69"/>
    <w:rsid w:val="00042C3F"/>
    <w:rsid w:val="00044131"/>
    <w:rsid w:val="00044721"/>
    <w:rsid w:val="0004476E"/>
    <w:rsid w:val="000450EC"/>
    <w:rsid w:val="000454CE"/>
    <w:rsid w:val="0004582B"/>
    <w:rsid w:val="00045DBD"/>
    <w:rsid w:val="00045F31"/>
    <w:rsid w:val="0004724A"/>
    <w:rsid w:val="0004736B"/>
    <w:rsid w:val="00050D74"/>
    <w:rsid w:val="00050FCB"/>
    <w:rsid w:val="00051EA4"/>
    <w:rsid w:val="0005211B"/>
    <w:rsid w:val="00052560"/>
    <w:rsid w:val="000525D2"/>
    <w:rsid w:val="000529BC"/>
    <w:rsid w:val="0005304F"/>
    <w:rsid w:val="00053212"/>
    <w:rsid w:val="0005471F"/>
    <w:rsid w:val="00054CF4"/>
    <w:rsid w:val="000557C6"/>
    <w:rsid w:val="00060292"/>
    <w:rsid w:val="00061D80"/>
    <w:rsid w:val="00061F21"/>
    <w:rsid w:val="00062173"/>
    <w:rsid w:val="00062C8D"/>
    <w:rsid w:val="00062EAC"/>
    <w:rsid w:val="00062F9A"/>
    <w:rsid w:val="0006364D"/>
    <w:rsid w:val="00063F7C"/>
    <w:rsid w:val="000645B4"/>
    <w:rsid w:val="0006461E"/>
    <w:rsid w:val="00064EA4"/>
    <w:rsid w:val="00064FBB"/>
    <w:rsid w:val="000650D0"/>
    <w:rsid w:val="00066F42"/>
    <w:rsid w:val="0007009F"/>
    <w:rsid w:val="00070A90"/>
    <w:rsid w:val="00070D6C"/>
    <w:rsid w:val="00071E1B"/>
    <w:rsid w:val="0007233B"/>
    <w:rsid w:val="00073FB6"/>
    <w:rsid w:val="0007485A"/>
    <w:rsid w:val="00074AC8"/>
    <w:rsid w:val="00075221"/>
    <w:rsid w:val="00075EF6"/>
    <w:rsid w:val="000767D5"/>
    <w:rsid w:val="00076868"/>
    <w:rsid w:val="00076D61"/>
    <w:rsid w:val="00076E28"/>
    <w:rsid w:val="00077CD7"/>
    <w:rsid w:val="00077D2F"/>
    <w:rsid w:val="00077D7B"/>
    <w:rsid w:val="00077F31"/>
    <w:rsid w:val="0008083A"/>
    <w:rsid w:val="00080885"/>
    <w:rsid w:val="000822DB"/>
    <w:rsid w:val="000823F0"/>
    <w:rsid w:val="00082D43"/>
    <w:rsid w:val="000837D6"/>
    <w:rsid w:val="000843AB"/>
    <w:rsid w:val="00084571"/>
    <w:rsid w:val="00084825"/>
    <w:rsid w:val="00085094"/>
    <w:rsid w:val="00085776"/>
    <w:rsid w:val="00086FC3"/>
    <w:rsid w:val="0008758B"/>
    <w:rsid w:val="00087EAB"/>
    <w:rsid w:val="00090621"/>
    <w:rsid w:val="00090709"/>
    <w:rsid w:val="000907CC"/>
    <w:rsid w:val="00090D8D"/>
    <w:rsid w:val="000912BE"/>
    <w:rsid w:val="00091649"/>
    <w:rsid w:val="00092617"/>
    <w:rsid w:val="000931B2"/>
    <w:rsid w:val="00094DB0"/>
    <w:rsid w:val="000959E0"/>
    <w:rsid w:val="00095F13"/>
    <w:rsid w:val="00095FA1"/>
    <w:rsid w:val="00096A6F"/>
    <w:rsid w:val="00096E86"/>
    <w:rsid w:val="000974C7"/>
    <w:rsid w:val="000A004F"/>
    <w:rsid w:val="000A0135"/>
    <w:rsid w:val="000A09ED"/>
    <w:rsid w:val="000A0AEC"/>
    <w:rsid w:val="000A127B"/>
    <w:rsid w:val="000A153A"/>
    <w:rsid w:val="000A1B10"/>
    <w:rsid w:val="000A2C1E"/>
    <w:rsid w:val="000A45CF"/>
    <w:rsid w:val="000A4C8D"/>
    <w:rsid w:val="000A5BA2"/>
    <w:rsid w:val="000A6517"/>
    <w:rsid w:val="000A6952"/>
    <w:rsid w:val="000A6990"/>
    <w:rsid w:val="000A7678"/>
    <w:rsid w:val="000A779F"/>
    <w:rsid w:val="000A7A67"/>
    <w:rsid w:val="000B04AA"/>
    <w:rsid w:val="000B099C"/>
    <w:rsid w:val="000B09C3"/>
    <w:rsid w:val="000B1DBB"/>
    <w:rsid w:val="000B26A4"/>
    <w:rsid w:val="000B27F3"/>
    <w:rsid w:val="000B2E95"/>
    <w:rsid w:val="000B3761"/>
    <w:rsid w:val="000B37D1"/>
    <w:rsid w:val="000B381D"/>
    <w:rsid w:val="000B4B26"/>
    <w:rsid w:val="000B4E24"/>
    <w:rsid w:val="000B592D"/>
    <w:rsid w:val="000B6F04"/>
    <w:rsid w:val="000B7375"/>
    <w:rsid w:val="000B7BB4"/>
    <w:rsid w:val="000B7F44"/>
    <w:rsid w:val="000C0197"/>
    <w:rsid w:val="000C0C3A"/>
    <w:rsid w:val="000C0F6B"/>
    <w:rsid w:val="000C1629"/>
    <w:rsid w:val="000C1675"/>
    <w:rsid w:val="000C1863"/>
    <w:rsid w:val="000C1C5E"/>
    <w:rsid w:val="000C1E82"/>
    <w:rsid w:val="000C312D"/>
    <w:rsid w:val="000C3FA3"/>
    <w:rsid w:val="000C4006"/>
    <w:rsid w:val="000C47E9"/>
    <w:rsid w:val="000C48A4"/>
    <w:rsid w:val="000C4960"/>
    <w:rsid w:val="000C4B8A"/>
    <w:rsid w:val="000C4F55"/>
    <w:rsid w:val="000C50AC"/>
    <w:rsid w:val="000C54FB"/>
    <w:rsid w:val="000C59D3"/>
    <w:rsid w:val="000C68D1"/>
    <w:rsid w:val="000D032D"/>
    <w:rsid w:val="000D0568"/>
    <w:rsid w:val="000D111D"/>
    <w:rsid w:val="000D1232"/>
    <w:rsid w:val="000D142F"/>
    <w:rsid w:val="000D1476"/>
    <w:rsid w:val="000D19DB"/>
    <w:rsid w:val="000D26FD"/>
    <w:rsid w:val="000D2820"/>
    <w:rsid w:val="000D2B6F"/>
    <w:rsid w:val="000D3225"/>
    <w:rsid w:val="000D367D"/>
    <w:rsid w:val="000D3E9E"/>
    <w:rsid w:val="000D470E"/>
    <w:rsid w:val="000D47D8"/>
    <w:rsid w:val="000D4E7D"/>
    <w:rsid w:val="000D5187"/>
    <w:rsid w:val="000D5A8D"/>
    <w:rsid w:val="000D5CC0"/>
    <w:rsid w:val="000D5EFC"/>
    <w:rsid w:val="000D63F7"/>
    <w:rsid w:val="000D6CED"/>
    <w:rsid w:val="000D7133"/>
    <w:rsid w:val="000D7162"/>
    <w:rsid w:val="000D77F1"/>
    <w:rsid w:val="000E0033"/>
    <w:rsid w:val="000E18CF"/>
    <w:rsid w:val="000E1A4F"/>
    <w:rsid w:val="000E2715"/>
    <w:rsid w:val="000E2E2A"/>
    <w:rsid w:val="000E30E3"/>
    <w:rsid w:val="000E348A"/>
    <w:rsid w:val="000E3697"/>
    <w:rsid w:val="000E4B23"/>
    <w:rsid w:val="000E4B84"/>
    <w:rsid w:val="000E4F7A"/>
    <w:rsid w:val="000E5E31"/>
    <w:rsid w:val="000E7C11"/>
    <w:rsid w:val="000F10F6"/>
    <w:rsid w:val="000F110B"/>
    <w:rsid w:val="000F1737"/>
    <w:rsid w:val="000F1CD0"/>
    <w:rsid w:val="000F2455"/>
    <w:rsid w:val="000F3C17"/>
    <w:rsid w:val="000F3C23"/>
    <w:rsid w:val="000F4DF8"/>
    <w:rsid w:val="000F4EDE"/>
    <w:rsid w:val="000F5A3B"/>
    <w:rsid w:val="000F6118"/>
    <w:rsid w:val="000F6E49"/>
    <w:rsid w:val="000F743C"/>
    <w:rsid w:val="000F766B"/>
    <w:rsid w:val="000F7CAE"/>
    <w:rsid w:val="00100FB2"/>
    <w:rsid w:val="00101741"/>
    <w:rsid w:val="001020F4"/>
    <w:rsid w:val="00102B51"/>
    <w:rsid w:val="001034E0"/>
    <w:rsid w:val="001036FF"/>
    <w:rsid w:val="001043CD"/>
    <w:rsid w:val="00104412"/>
    <w:rsid w:val="0010451C"/>
    <w:rsid w:val="0010481F"/>
    <w:rsid w:val="00104A01"/>
    <w:rsid w:val="001051D6"/>
    <w:rsid w:val="00105AFF"/>
    <w:rsid w:val="001072BB"/>
    <w:rsid w:val="00107407"/>
    <w:rsid w:val="00107884"/>
    <w:rsid w:val="00110896"/>
    <w:rsid w:val="00110BD7"/>
    <w:rsid w:val="00110E8A"/>
    <w:rsid w:val="00111A1C"/>
    <w:rsid w:val="00112BF5"/>
    <w:rsid w:val="001136B3"/>
    <w:rsid w:val="00113815"/>
    <w:rsid w:val="001143B9"/>
    <w:rsid w:val="001149A0"/>
    <w:rsid w:val="00114BE9"/>
    <w:rsid w:val="00115754"/>
    <w:rsid w:val="00116429"/>
    <w:rsid w:val="00116475"/>
    <w:rsid w:val="001170FA"/>
    <w:rsid w:val="00117E60"/>
    <w:rsid w:val="00117FCE"/>
    <w:rsid w:val="00121302"/>
    <w:rsid w:val="00121CB3"/>
    <w:rsid w:val="00121D43"/>
    <w:rsid w:val="00123848"/>
    <w:rsid w:val="00123B6F"/>
    <w:rsid w:val="00123D48"/>
    <w:rsid w:val="001246B0"/>
    <w:rsid w:val="0012558F"/>
    <w:rsid w:val="00125FD1"/>
    <w:rsid w:val="0012642F"/>
    <w:rsid w:val="00126689"/>
    <w:rsid w:val="00127330"/>
    <w:rsid w:val="00127FD1"/>
    <w:rsid w:val="00130916"/>
    <w:rsid w:val="00131726"/>
    <w:rsid w:val="00131997"/>
    <w:rsid w:val="001322E5"/>
    <w:rsid w:val="001323FF"/>
    <w:rsid w:val="00132EA0"/>
    <w:rsid w:val="00132EDF"/>
    <w:rsid w:val="00133C72"/>
    <w:rsid w:val="0013442D"/>
    <w:rsid w:val="0013514F"/>
    <w:rsid w:val="00136E9C"/>
    <w:rsid w:val="00137E22"/>
    <w:rsid w:val="001407B0"/>
    <w:rsid w:val="0014101D"/>
    <w:rsid w:val="001426A7"/>
    <w:rsid w:val="00142788"/>
    <w:rsid w:val="001428CE"/>
    <w:rsid w:val="00142E1C"/>
    <w:rsid w:val="00142F9C"/>
    <w:rsid w:val="00143570"/>
    <w:rsid w:val="00143770"/>
    <w:rsid w:val="00143A5C"/>
    <w:rsid w:val="00144A38"/>
    <w:rsid w:val="001456D9"/>
    <w:rsid w:val="00145A4F"/>
    <w:rsid w:val="00145AC0"/>
    <w:rsid w:val="00146807"/>
    <w:rsid w:val="00150677"/>
    <w:rsid w:val="0015167D"/>
    <w:rsid w:val="0015265A"/>
    <w:rsid w:val="00152836"/>
    <w:rsid w:val="00152870"/>
    <w:rsid w:val="0015288D"/>
    <w:rsid w:val="00152D4D"/>
    <w:rsid w:val="00152FFB"/>
    <w:rsid w:val="0015405E"/>
    <w:rsid w:val="0015496C"/>
    <w:rsid w:val="0015530B"/>
    <w:rsid w:val="00155DE9"/>
    <w:rsid w:val="0015669C"/>
    <w:rsid w:val="001579C2"/>
    <w:rsid w:val="00160416"/>
    <w:rsid w:val="0016071D"/>
    <w:rsid w:val="001611A3"/>
    <w:rsid w:val="001635B6"/>
    <w:rsid w:val="0016495B"/>
    <w:rsid w:val="001649BF"/>
    <w:rsid w:val="001658C7"/>
    <w:rsid w:val="0016716C"/>
    <w:rsid w:val="00167DC0"/>
    <w:rsid w:val="00167FC1"/>
    <w:rsid w:val="0017044E"/>
    <w:rsid w:val="00170A08"/>
    <w:rsid w:val="00170FD0"/>
    <w:rsid w:val="001710A9"/>
    <w:rsid w:val="00171F57"/>
    <w:rsid w:val="00174F7C"/>
    <w:rsid w:val="0017517C"/>
    <w:rsid w:val="0017530F"/>
    <w:rsid w:val="00175371"/>
    <w:rsid w:val="00175A4A"/>
    <w:rsid w:val="00175EDF"/>
    <w:rsid w:val="00176193"/>
    <w:rsid w:val="00176AC9"/>
    <w:rsid w:val="001807DA"/>
    <w:rsid w:val="00181F02"/>
    <w:rsid w:val="00182387"/>
    <w:rsid w:val="001828E9"/>
    <w:rsid w:val="00182F70"/>
    <w:rsid w:val="00183417"/>
    <w:rsid w:val="001837A2"/>
    <w:rsid w:val="00183CFD"/>
    <w:rsid w:val="001844A0"/>
    <w:rsid w:val="00184D75"/>
    <w:rsid w:val="00184E82"/>
    <w:rsid w:val="00186EA0"/>
    <w:rsid w:val="00187FB4"/>
    <w:rsid w:val="00190211"/>
    <w:rsid w:val="0019038B"/>
    <w:rsid w:val="001914DA"/>
    <w:rsid w:val="0019152D"/>
    <w:rsid w:val="00191669"/>
    <w:rsid w:val="001917F1"/>
    <w:rsid w:val="00191C3E"/>
    <w:rsid w:val="00191CD4"/>
    <w:rsid w:val="00192609"/>
    <w:rsid w:val="001936BB"/>
    <w:rsid w:val="001944DA"/>
    <w:rsid w:val="00194ADF"/>
    <w:rsid w:val="0019571A"/>
    <w:rsid w:val="00195B4D"/>
    <w:rsid w:val="001973A7"/>
    <w:rsid w:val="00197C50"/>
    <w:rsid w:val="001A0782"/>
    <w:rsid w:val="001A13FB"/>
    <w:rsid w:val="001A1EB8"/>
    <w:rsid w:val="001A2896"/>
    <w:rsid w:val="001A2BAF"/>
    <w:rsid w:val="001A4343"/>
    <w:rsid w:val="001A4CB7"/>
    <w:rsid w:val="001A52C9"/>
    <w:rsid w:val="001A53A4"/>
    <w:rsid w:val="001A551A"/>
    <w:rsid w:val="001A56DC"/>
    <w:rsid w:val="001A612A"/>
    <w:rsid w:val="001A6192"/>
    <w:rsid w:val="001A6AE9"/>
    <w:rsid w:val="001A6BDE"/>
    <w:rsid w:val="001A7CC7"/>
    <w:rsid w:val="001B174B"/>
    <w:rsid w:val="001B31D4"/>
    <w:rsid w:val="001B3684"/>
    <w:rsid w:val="001B37D6"/>
    <w:rsid w:val="001B4560"/>
    <w:rsid w:val="001B514A"/>
    <w:rsid w:val="001B5F30"/>
    <w:rsid w:val="001B6205"/>
    <w:rsid w:val="001B6BD7"/>
    <w:rsid w:val="001B7B00"/>
    <w:rsid w:val="001B7C88"/>
    <w:rsid w:val="001C0086"/>
    <w:rsid w:val="001C04ED"/>
    <w:rsid w:val="001C0620"/>
    <w:rsid w:val="001C084D"/>
    <w:rsid w:val="001C1170"/>
    <w:rsid w:val="001C27F8"/>
    <w:rsid w:val="001C2A52"/>
    <w:rsid w:val="001C3A2A"/>
    <w:rsid w:val="001C3E48"/>
    <w:rsid w:val="001C4283"/>
    <w:rsid w:val="001C43BF"/>
    <w:rsid w:val="001C5141"/>
    <w:rsid w:val="001C53D0"/>
    <w:rsid w:val="001C5E09"/>
    <w:rsid w:val="001C6151"/>
    <w:rsid w:val="001C627B"/>
    <w:rsid w:val="001C735E"/>
    <w:rsid w:val="001C7468"/>
    <w:rsid w:val="001C7FF3"/>
    <w:rsid w:val="001D046F"/>
    <w:rsid w:val="001D1AAE"/>
    <w:rsid w:val="001D22D9"/>
    <w:rsid w:val="001D289C"/>
    <w:rsid w:val="001D3045"/>
    <w:rsid w:val="001D34C2"/>
    <w:rsid w:val="001D3D5B"/>
    <w:rsid w:val="001D5919"/>
    <w:rsid w:val="001D64DD"/>
    <w:rsid w:val="001E01BD"/>
    <w:rsid w:val="001E07EF"/>
    <w:rsid w:val="001E1064"/>
    <w:rsid w:val="001E1489"/>
    <w:rsid w:val="001E20CD"/>
    <w:rsid w:val="001E24F2"/>
    <w:rsid w:val="001E314E"/>
    <w:rsid w:val="001E3A08"/>
    <w:rsid w:val="001E458E"/>
    <w:rsid w:val="001E4BA9"/>
    <w:rsid w:val="001E5713"/>
    <w:rsid w:val="001E675A"/>
    <w:rsid w:val="001E6C3E"/>
    <w:rsid w:val="001F08B8"/>
    <w:rsid w:val="001F0E29"/>
    <w:rsid w:val="001F1DFC"/>
    <w:rsid w:val="001F1F45"/>
    <w:rsid w:val="001F342F"/>
    <w:rsid w:val="001F3538"/>
    <w:rsid w:val="001F408D"/>
    <w:rsid w:val="001F5D58"/>
    <w:rsid w:val="001F64CE"/>
    <w:rsid w:val="001F7B69"/>
    <w:rsid w:val="001F7F73"/>
    <w:rsid w:val="00200BC1"/>
    <w:rsid w:val="00202772"/>
    <w:rsid w:val="002038BE"/>
    <w:rsid w:val="00203CDB"/>
    <w:rsid w:val="00203D2C"/>
    <w:rsid w:val="00203EDD"/>
    <w:rsid w:val="00204F41"/>
    <w:rsid w:val="0020558E"/>
    <w:rsid w:val="002055F7"/>
    <w:rsid w:val="0020652C"/>
    <w:rsid w:val="00206A4C"/>
    <w:rsid w:val="00207725"/>
    <w:rsid w:val="00210F4D"/>
    <w:rsid w:val="002116BA"/>
    <w:rsid w:val="00212327"/>
    <w:rsid w:val="002125AA"/>
    <w:rsid w:val="00212EC4"/>
    <w:rsid w:val="002136AB"/>
    <w:rsid w:val="00213DBD"/>
    <w:rsid w:val="0021443C"/>
    <w:rsid w:val="00214876"/>
    <w:rsid w:val="00215343"/>
    <w:rsid w:val="00215E24"/>
    <w:rsid w:val="00216235"/>
    <w:rsid w:val="0021694F"/>
    <w:rsid w:val="00217635"/>
    <w:rsid w:val="00217A70"/>
    <w:rsid w:val="00217CB1"/>
    <w:rsid w:val="00220292"/>
    <w:rsid w:val="00220464"/>
    <w:rsid w:val="002212E0"/>
    <w:rsid w:val="002221F2"/>
    <w:rsid w:val="002228E5"/>
    <w:rsid w:val="00222B3E"/>
    <w:rsid w:val="00223B29"/>
    <w:rsid w:val="00223C89"/>
    <w:rsid w:val="00224B1A"/>
    <w:rsid w:val="00224CD9"/>
    <w:rsid w:val="00224F79"/>
    <w:rsid w:val="00225450"/>
    <w:rsid w:val="002255E9"/>
    <w:rsid w:val="00225B34"/>
    <w:rsid w:val="00227099"/>
    <w:rsid w:val="00227E84"/>
    <w:rsid w:val="00227F93"/>
    <w:rsid w:val="0023052F"/>
    <w:rsid w:val="00231697"/>
    <w:rsid w:val="002329CF"/>
    <w:rsid w:val="00232AE3"/>
    <w:rsid w:val="00234426"/>
    <w:rsid w:val="00234DC7"/>
    <w:rsid w:val="00235929"/>
    <w:rsid w:val="002359D1"/>
    <w:rsid w:val="00235C72"/>
    <w:rsid w:val="00236047"/>
    <w:rsid w:val="00236A3D"/>
    <w:rsid w:val="00236AB7"/>
    <w:rsid w:val="002377AC"/>
    <w:rsid w:val="00237F07"/>
    <w:rsid w:val="00243245"/>
    <w:rsid w:val="002436F5"/>
    <w:rsid w:val="00243C02"/>
    <w:rsid w:val="00245AE0"/>
    <w:rsid w:val="00245CC7"/>
    <w:rsid w:val="00245F2C"/>
    <w:rsid w:val="0024751C"/>
    <w:rsid w:val="0025062C"/>
    <w:rsid w:val="002509A5"/>
    <w:rsid w:val="00250B44"/>
    <w:rsid w:val="00250FD7"/>
    <w:rsid w:val="002514E1"/>
    <w:rsid w:val="002518E2"/>
    <w:rsid w:val="0025242C"/>
    <w:rsid w:val="0025245F"/>
    <w:rsid w:val="00253862"/>
    <w:rsid w:val="002546C9"/>
    <w:rsid w:val="00254F41"/>
    <w:rsid w:val="00255430"/>
    <w:rsid w:val="00256461"/>
    <w:rsid w:val="00257649"/>
    <w:rsid w:val="002606C4"/>
    <w:rsid w:val="0026097D"/>
    <w:rsid w:val="00260A36"/>
    <w:rsid w:val="00260BEB"/>
    <w:rsid w:val="00261774"/>
    <w:rsid w:val="00261A42"/>
    <w:rsid w:val="00261FF9"/>
    <w:rsid w:val="00262127"/>
    <w:rsid w:val="00262741"/>
    <w:rsid w:val="00262880"/>
    <w:rsid w:val="00262FB1"/>
    <w:rsid w:val="002639E4"/>
    <w:rsid w:val="0026469E"/>
    <w:rsid w:val="00264DB0"/>
    <w:rsid w:val="002651AF"/>
    <w:rsid w:val="0026559A"/>
    <w:rsid w:val="00266501"/>
    <w:rsid w:val="002665CA"/>
    <w:rsid w:val="0026787E"/>
    <w:rsid w:val="002679D1"/>
    <w:rsid w:val="00267E30"/>
    <w:rsid w:val="00270832"/>
    <w:rsid w:val="00273211"/>
    <w:rsid w:val="00273D45"/>
    <w:rsid w:val="00273D5D"/>
    <w:rsid w:val="00274325"/>
    <w:rsid w:val="0027457A"/>
    <w:rsid w:val="00274914"/>
    <w:rsid w:val="002751C1"/>
    <w:rsid w:val="00275218"/>
    <w:rsid w:val="00275237"/>
    <w:rsid w:val="00275CD4"/>
    <w:rsid w:val="00275F7B"/>
    <w:rsid w:val="002764A3"/>
    <w:rsid w:val="00276726"/>
    <w:rsid w:val="0027694E"/>
    <w:rsid w:val="00276993"/>
    <w:rsid w:val="0027752A"/>
    <w:rsid w:val="00277784"/>
    <w:rsid w:val="0028002E"/>
    <w:rsid w:val="00280CC2"/>
    <w:rsid w:val="0028115C"/>
    <w:rsid w:val="00282D6B"/>
    <w:rsid w:val="002837A8"/>
    <w:rsid w:val="002844B5"/>
    <w:rsid w:val="002850F0"/>
    <w:rsid w:val="00286C08"/>
    <w:rsid w:val="00287E64"/>
    <w:rsid w:val="00287FBA"/>
    <w:rsid w:val="00290532"/>
    <w:rsid w:val="00290869"/>
    <w:rsid w:val="002908BD"/>
    <w:rsid w:val="00291E45"/>
    <w:rsid w:val="002922FE"/>
    <w:rsid w:val="00292D31"/>
    <w:rsid w:val="002932E5"/>
    <w:rsid w:val="0029353A"/>
    <w:rsid w:val="00293619"/>
    <w:rsid w:val="0029361E"/>
    <w:rsid w:val="00293BE0"/>
    <w:rsid w:val="0029427D"/>
    <w:rsid w:val="00295735"/>
    <w:rsid w:val="00295B02"/>
    <w:rsid w:val="002967FE"/>
    <w:rsid w:val="00296A5F"/>
    <w:rsid w:val="002971BF"/>
    <w:rsid w:val="002979CE"/>
    <w:rsid w:val="00297A1A"/>
    <w:rsid w:val="00297B50"/>
    <w:rsid w:val="002A00C3"/>
    <w:rsid w:val="002A0272"/>
    <w:rsid w:val="002A2001"/>
    <w:rsid w:val="002A2305"/>
    <w:rsid w:val="002A23BE"/>
    <w:rsid w:val="002A2594"/>
    <w:rsid w:val="002A3A6E"/>
    <w:rsid w:val="002A3D22"/>
    <w:rsid w:val="002A525F"/>
    <w:rsid w:val="002A5ADF"/>
    <w:rsid w:val="002A6076"/>
    <w:rsid w:val="002A680F"/>
    <w:rsid w:val="002A6E79"/>
    <w:rsid w:val="002A72F0"/>
    <w:rsid w:val="002A7BD5"/>
    <w:rsid w:val="002A7D9B"/>
    <w:rsid w:val="002B039D"/>
    <w:rsid w:val="002B0F3E"/>
    <w:rsid w:val="002B18EA"/>
    <w:rsid w:val="002B328E"/>
    <w:rsid w:val="002B3890"/>
    <w:rsid w:val="002B39C1"/>
    <w:rsid w:val="002B3EBE"/>
    <w:rsid w:val="002B5094"/>
    <w:rsid w:val="002B5337"/>
    <w:rsid w:val="002B56B3"/>
    <w:rsid w:val="002B727E"/>
    <w:rsid w:val="002C070D"/>
    <w:rsid w:val="002C0898"/>
    <w:rsid w:val="002C0E7F"/>
    <w:rsid w:val="002C1B24"/>
    <w:rsid w:val="002C2771"/>
    <w:rsid w:val="002C307B"/>
    <w:rsid w:val="002C30C5"/>
    <w:rsid w:val="002C3122"/>
    <w:rsid w:val="002C336B"/>
    <w:rsid w:val="002C3E22"/>
    <w:rsid w:val="002C4A1D"/>
    <w:rsid w:val="002C4FFE"/>
    <w:rsid w:val="002C69A7"/>
    <w:rsid w:val="002C6A7F"/>
    <w:rsid w:val="002C73AE"/>
    <w:rsid w:val="002C7B96"/>
    <w:rsid w:val="002C7C08"/>
    <w:rsid w:val="002C7E0D"/>
    <w:rsid w:val="002D0CCD"/>
    <w:rsid w:val="002D113B"/>
    <w:rsid w:val="002D1ABB"/>
    <w:rsid w:val="002D1F93"/>
    <w:rsid w:val="002D2828"/>
    <w:rsid w:val="002D4BB3"/>
    <w:rsid w:val="002D4E3F"/>
    <w:rsid w:val="002D53BF"/>
    <w:rsid w:val="002D5F5E"/>
    <w:rsid w:val="002D6371"/>
    <w:rsid w:val="002D70A1"/>
    <w:rsid w:val="002D7106"/>
    <w:rsid w:val="002D7453"/>
    <w:rsid w:val="002D78CB"/>
    <w:rsid w:val="002E0746"/>
    <w:rsid w:val="002E084B"/>
    <w:rsid w:val="002E0B96"/>
    <w:rsid w:val="002E1E25"/>
    <w:rsid w:val="002E2B28"/>
    <w:rsid w:val="002E2BFB"/>
    <w:rsid w:val="002E3BFE"/>
    <w:rsid w:val="002E4F86"/>
    <w:rsid w:val="002E5EE6"/>
    <w:rsid w:val="002E5F8B"/>
    <w:rsid w:val="002E6857"/>
    <w:rsid w:val="002E7CB8"/>
    <w:rsid w:val="002F0309"/>
    <w:rsid w:val="002F0C88"/>
    <w:rsid w:val="002F0E2B"/>
    <w:rsid w:val="002F146A"/>
    <w:rsid w:val="002F209E"/>
    <w:rsid w:val="002F29DB"/>
    <w:rsid w:val="002F33BC"/>
    <w:rsid w:val="002F39A0"/>
    <w:rsid w:val="002F3CCF"/>
    <w:rsid w:val="002F48AB"/>
    <w:rsid w:val="002F4E08"/>
    <w:rsid w:val="002F52CB"/>
    <w:rsid w:val="002F558E"/>
    <w:rsid w:val="002F5868"/>
    <w:rsid w:val="002F6BC3"/>
    <w:rsid w:val="002F6BD0"/>
    <w:rsid w:val="002F6BD8"/>
    <w:rsid w:val="002F7D1D"/>
    <w:rsid w:val="0030011A"/>
    <w:rsid w:val="003007C1"/>
    <w:rsid w:val="00302D84"/>
    <w:rsid w:val="00302FE8"/>
    <w:rsid w:val="00303A82"/>
    <w:rsid w:val="0030436D"/>
    <w:rsid w:val="00304B53"/>
    <w:rsid w:val="00305C45"/>
    <w:rsid w:val="00305D34"/>
    <w:rsid w:val="0030662E"/>
    <w:rsid w:val="00307B3B"/>
    <w:rsid w:val="00307C18"/>
    <w:rsid w:val="00307E03"/>
    <w:rsid w:val="00310183"/>
    <w:rsid w:val="00310A2F"/>
    <w:rsid w:val="00310B8D"/>
    <w:rsid w:val="00310C92"/>
    <w:rsid w:val="0031150C"/>
    <w:rsid w:val="00311606"/>
    <w:rsid w:val="00312431"/>
    <w:rsid w:val="0031369D"/>
    <w:rsid w:val="00313937"/>
    <w:rsid w:val="00314487"/>
    <w:rsid w:val="00314872"/>
    <w:rsid w:val="00314B81"/>
    <w:rsid w:val="00315A09"/>
    <w:rsid w:val="00315DAF"/>
    <w:rsid w:val="00316371"/>
    <w:rsid w:val="003163C5"/>
    <w:rsid w:val="00317060"/>
    <w:rsid w:val="003172DE"/>
    <w:rsid w:val="0032036A"/>
    <w:rsid w:val="003203FF"/>
    <w:rsid w:val="00320812"/>
    <w:rsid w:val="003224E8"/>
    <w:rsid w:val="00322659"/>
    <w:rsid w:val="00322E16"/>
    <w:rsid w:val="003233B8"/>
    <w:rsid w:val="0032504F"/>
    <w:rsid w:val="003255D5"/>
    <w:rsid w:val="0032588C"/>
    <w:rsid w:val="00325FAC"/>
    <w:rsid w:val="00326B07"/>
    <w:rsid w:val="00326F26"/>
    <w:rsid w:val="0032748B"/>
    <w:rsid w:val="00327583"/>
    <w:rsid w:val="00327722"/>
    <w:rsid w:val="00327752"/>
    <w:rsid w:val="00327777"/>
    <w:rsid w:val="003306AC"/>
    <w:rsid w:val="00330AB5"/>
    <w:rsid w:val="00330B4B"/>
    <w:rsid w:val="00330BF0"/>
    <w:rsid w:val="00331F47"/>
    <w:rsid w:val="003321BD"/>
    <w:rsid w:val="00333CB7"/>
    <w:rsid w:val="003361EF"/>
    <w:rsid w:val="00337298"/>
    <w:rsid w:val="003377C7"/>
    <w:rsid w:val="00337B52"/>
    <w:rsid w:val="00337C39"/>
    <w:rsid w:val="00337E0A"/>
    <w:rsid w:val="00340154"/>
    <w:rsid w:val="003416CF"/>
    <w:rsid w:val="00341965"/>
    <w:rsid w:val="00342127"/>
    <w:rsid w:val="00343022"/>
    <w:rsid w:val="00343684"/>
    <w:rsid w:val="00344967"/>
    <w:rsid w:val="00344DF8"/>
    <w:rsid w:val="00344F9B"/>
    <w:rsid w:val="00345486"/>
    <w:rsid w:val="003454C7"/>
    <w:rsid w:val="003462F3"/>
    <w:rsid w:val="003469F4"/>
    <w:rsid w:val="00346ABD"/>
    <w:rsid w:val="00346CF8"/>
    <w:rsid w:val="00350634"/>
    <w:rsid w:val="00350A9A"/>
    <w:rsid w:val="00350CB2"/>
    <w:rsid w:val="00350EEC"/>
    <w:rsid w:val="003516BB"/>
    <w:rsid w:val="003519AD"/>
    <w:rsid w:val="00355C33"/>
    <w:rsid w:val="003561A4"/>
    <w:rsid w:val="00356E16"/>
    <w:rsid w:val="003578FE"/>
    <w:rsid w:val="00357D38"/>
    <w:rsid w:val="00360000"/>
    <w:rsid w:val="0036061D"/>
    <w:rsid w:val="00360D35"/>
    <w:rsid w:val="003612FD"/>
    <w:rsid w:val="00361D97"/>
    <w:rsid w:val="003622A5"/>
    <w:rsid w:val="00362E9F"/>
    <w:rsid w:val="00364D1A"/>
    <w:rsid w:val="00364DC0"/>
    <w:rsid w:val="00365752"/>
    <w:rsid w:val="00366005"/>
    <w:rsid w:val="003664A8"/>
    <w:rsid w:val="0036754B"/>
    <w:rsid w:val="00367B2C"/>
    <w:rsid w:val="003700DB"/>
    <w:rsid w:val="003701D3"/>
    <w:rsid w:val="0037026C"/>
    <w:rsid w:val="00371108"/>
    <w:rsid w:val="00371249"/>
    <w:rsid w:val="0037160E"/>
    <w:rsid w:val="00372260"/>
    <w:rsid w:val="003731B3"/>
    <w:rsid w:val="003735E0"/>
    <w:rsid w:val="0037373C"/>
    <w:rsid w:val="00373E9F"/>
    <w:rsid w:val="00375B17"/>
    <w:rsid w:val="00375D3C"/>
    <w:rsid w:val="00376734"/>
    <w:rsid w:val="00376D20"/>
    <w:rsid w:val="00377021"/>
    <w:rsid w:val="00377555"/>
    <w:rsid w:val="0037774B"/>
    <w:rsid w:val="0038060A"/>
    <w:rsid w:val="00380913"/>
    <w:rsid w:val="0038093D"/>
    <w:rsid w:val="003809BA"/>
    <w:rsid w:val="003810E5"/>
    <w:rsid w:val="0038137E"/>
    <w:rsid w:val="003815D5"/>
    <w:rsid w:val="00381AAE"/>
    <w:rsid w:val="00381B14"/>
    <w:rsid w:val="00382748"/>
    <w:rsid w:val="00383451"/>
    <w:rsid w:val="00383DA3"/>
    <w:rsid w:val="0038425D"/>
    <w:rsid w:val="003845D5"/>
    <w:rsid w:val="0038489E"/>
    <w:rsid w:val="00384AD6"/>
    <w:rsid w:val="003852AB"/>
    <w:rsid w:val="003852B0"/>
    <w:rsid w:val="00385957"/>
    <w:rsid w:val="0038605D"/>
    <w:rsid w:val="003864AD"/>
    <w:rsid w:val="0038652F"/>
    <w:rsid w:val="0038670C"/>
    <w:rsid w:val="00387658"/>
    <w:rsid w:val="003877EB"/>
    <w:rsid w:val="0039011D"/>
    <w:rsid w:val="003901A6"/>
    <w:rsid w:val="0039028A"/>
    <w:rsid w:val="0039039C"/>
    <w:rsid w:val="00390D4B"/>
    <w:rsid w:val="00391C06"/>
    <w:rsid w:val="00391E7F"/>
    <w:rsid w:val="003920DE"/>
    <w:rsid w:val="00393417"/>
    <w:rsid w:val="00393AE9"/>
    <w:rsid w:val="003947A4"/>
    <w:rsid w:val="00394FB9"/>
    <w:rsid w:val="00395DAB"/>
    <w:rsid w:val="00396E88"/>
    <w:rsid w:val="003A034F"/>
    <w:rsid w:val="003A0A4D"/>
    <w:rsid w:val="003A1316"/>
    <w:rsid w:val="003A16D2"/>
    <w:rsid w:val="003A33E2"/>
    <w:rsid w:val="003A36D8"/>
    <w:rsid w:val="003A3D43"/>
    <w:rsid w:val="003A4F0A"/>
    <w:rsid w:val="003A4F79"/>
    <w:rsid w:val="003A4F90"/>
    <w:rsid w:val="003A509A"/>
    <w:rsid w:val="003A62C4"/>
    <w:rsid w:val="003A68FB"/>
    <w:rsid w:val="003A710B"/>
    <w:rsid w:val="003A722C"/>
    <w:rsid w:val="003A7301"/>
    <w:rsid w:val="003B02CB"/>
    <w:rsid w:val="003B03A7"/>
    <w:rsid w:val="003B134B"/>
    <w:rsid w:val="003B134C"/>
    <w:rsid w:val="003B1819"/>
    <w:rsid w:val="003B1E98"/>
    <w:rsid w:val="003B22DB"/>
    <w:rsid w:val="003B26C5"/>
    <w:rsid w:val="003B2841"/>
    <w:rsid w:val="003B31F6"/>
    <w:rsid w:val="003B34F5"/>
    <w:rsid w:val="003B3B08"/>
    <w:rsid w:val="003B42A9"/>
    <w:rsid w:val="003B4519"/>
    <w:rsid w:val="003B4693"/>
    <w:rsid w:val="003B61B3"/>
    <w:rsid w:val="003B6DAB"/>
    <w:rsid w:val="003B7678"/>
    <w:rsid w:val="003B773E"/>
    <w:rsid w:val="003B7817"/>
    <w:rsid w:val="003B7A71"/>
    <w:rsid w:val="003B7CD9"/>
    <w:rsid w:val="003C002B"/>
    <w:rsid w:val="003C09AA"/>
    <w:rsid w:val="003C09D1"/>
    <w:rsid w:val="003C0B38"/>
    <w:rsid w:val="003C1824"/>
    <w:rsid w:val="003C1973"/>
    <w:rsid w:val="003C1C93"/>
    <w:rsid w:val="003C27C4"/>
    <w:rsid w:val="003C299A"/>
    <w:rsid w:val="003C370C"/>
    <w:rsid w:val="003C3CE5"/>
    <w:rsid w:val="003C3F2E"/>
    <w:rsid w:val="003C5A74"/>
    <w:rsid w:val="003C5F18"/>
    <w:rsid w:val="003C6923"/>
    <w:rsid w:val="003C6E02"/>
    <w:rsid w:val="003C7806"/>
    <w:rsid w:val="003C7B33"/>
    <w:rsid w:val="003C7F14"/>
    <w:rsid w:val="003D15BE"/>
    <w:rsid w:val="003D1ACA"/>
    <w:rsid w:val="003D2B3D"/>
    <w:rsid w:val="003D351C"/>
    <w:rsid w:val="003D3CA8"/>
    <w:rsid w:val="003D439E"/>
    <w:rsid w:val="003D45FA"/>
    <w:rsid w:val="003D4F44"/>
    <w:rsid w:val="003D67A8"/>
    <w:rsid w:val="003D6A88"/>
    <w:rsid w:val="003D7001"/>
    <w:rsid w:val="003D7214"/>
    <w:rsid w:val="003D7861"/>
    <w:rsid w:val="003D7D37"/>
    <w:rsid w:val="003E00AB"/>
    <w:rsid w:val="003E013A"/>
    <w:rsid w:val="003E03A3"/>
    <w:rsid w:val="003E0BFA"/>
    <w:rsid w:val="003E1DDF"/>
    <w:rsid w:val="003E1E0C"/>
    <w:rsid w:val="003E2205"/>
    <w:rsid w:val="003E25D5"/>
    <w:rsid w:val="003E2CBF"/>
    <w:rsid w:val="003E3E72"/>
    <w:rsid w:val="003E3F53"/>
    <w:rsid w:val="003E4B2E"/>
    <w:rsid w:val="003E4DCF"/>
    <w:rsid w:val="003E5273"/>
    <w:rsid w:val="003E5E34"/>
    <w:rsid w:val="003E5FC4"/>
    <w:rsid w:val="003E618F"/>
    <w:rsid w:val="003E61C3"/>
    <w:rsid w:val="003E647B"/>
    <w:rsid w:val="003E73AE"/>
    <w:rsid w:val="003E795B"/>
    <w:rsid w:val="003E79BF"/>
    <w:rsid w:val="003E7DB2"/>
    <w:rsid w:val="003F07F1"/>
    <w:rsid w:val="003F0B97"/>
    <w:rsid w:val="003F0F2C"/>
    <w:rsid w:val="003F2507"/>
    <w:rsid w:val="003F2EA3"/>
    <w:rsid w:val="003F3354"/>
    <w:rsid w:val="003F33FF"/>
    <w:rsid w:val="003F3497"/>
    <w:rsid w:val="003F3571"/>
    <w:rsid w:val="003F4251"/>
    <w:rsid w:val="003F4C85"/>
    <w:rsid w:val="003F544D"/>
    <w:rsid w:val="003F6391"/>
    <w:rsid w:val="003F705D"/>
    <w:rsid w:val="003F7F33"/>
    <w:rsid w:val="0040058A"/>
    <w:rsid w:val="00400C41"/>
    <w:rsid w:val="00401835"/>
    <w:rsid w:val="00401B80"/>
    <w:rsid w:val="00402970"/>
    <w:rsid w:val="00402C23"/>
    <w:rsid w:val="0040415F"/>
    <w:rsid w:val="00404924"/>
    <w:rsid w:val="00404A37"/>
    <w:rsid w:val="00404A65"/>
    <w:rsid w:val="00406379"/>
    <w:rsid w:val="004063AE"/>
    <w:rsid w:val="00406523"/>
    <w:rsid w:val="0040734E"/>
    <w:rsid w:val="0040756E"/>
    <w:rsid w:val="00407CCE"/>
    <w:rsid w:val="004104A2"/>
    <w:rsid w:val="00410CCC"/>
    <w:rsid w:val="004114D0"/>
    <w:rsid w:val="0041203C"/>
    <w:rsid w:val="004130DF"/>
    <w:rsid w:val="004134DE"/>
    <w:rsid w:val="00413BBF"/>
    <w:rsid w:val="00413E94"/>
    <w:rsid w:val="00414233"/>
    <w:rsid w:val="004152E7"/>
    <w:rsid w:val="0041558F"/>
    <w:rsid w:val="0041564A"/>
    <w:rsid w:val="00415907"/>
    <w:rsid w:val="004168E0"/>
    <w:rsid w:val="00416D30"/>
    <w:rsid w:val="00417BA9"/>
    <w:rsid w:val="00417EE9"/>
    <w:rsid w:val="00421EBE"/>
    <w:rsid w:val="0042236F"/>
    <w:rsid w:val="0042286A"/>
    <w:rsid w:val="00422F98"/>
    <w:rsid w:val="004230D3"/>
    <w:rsid w:val="004239B9"/>
    <w:rsid w:val="00423A44"/>
    <w:rsid w:val="00424722"/>
    <w:rsid w:val="00424A70"/>
    <w:rsid w:val="004255C5"/>
    <w:rsid w:val="0042584B"/>
    <w:rsid w:val="00425A4C"/>
    <w:rsid w:val="00425A6A"/>
    <w:rsid w:val="00426947"/>
    <w:rsid w:val="00426DF0"/>
    <w:rsid w:val="004304AD"/>
    <w:rsid w:val="004305CE"/>
    <w:rsid w:val="004308D2"/>
    <w:rsid w:val="00430B85"/>
    <w:rsid w:val="00430E22"/>
    <w:rsid w:val="00431C28"/>
    <w:rsid w:val="00433944"/>
    <w:rsid w:val="00434764"/>
    <w:rsid w:val="00435271"/>
    <w:rsid w:val="004352B5"/>
    <w:rsid w:val="004361C4"/>
    <w:rsid w:val="00436E1D"/>
    <w:rsid w:val="00436FBF"/>
    <w:rsid w:val="004373C2"/>
    <w:rsid w:val="00437929"/>
    <w:rsid w:val="00440FCF"/>
    <w:rsid w:val="00441882"/>
    <w:rsid w:val="00441D77"/>
    <w:rsid w:val="0044230D"/>
    <w:rsid w:val="004423B2"/>
    <w:rsid w:val="00442AF2"/>
    <w:rsid w:val="00443B0A"/>
    <w:rsid w:val="0044470A"/>
    <w:rsid w:val="00445299"/>
    <w:rsid w:val="00446F32"/>
    <w:rsid w:val="00447767"/>
    <w:rsid w:val="00447E80"/>
    <w:rsid w:val="0045020A"/>
    <w:rsid w:val="00450469"/>
    <w:rsid w:val="00451B97"/>
    <w:rsid w:val="00452562"/>
    <w:rsid w:val="00452F7A"/>
    <w:rsid w:val="00453116"/>
    <w:rsid w:val="0045344C"/>
    <w:rsid w:val="004537A5"/>
    <w:rsid w:val="00453ABC"/>
    <w:rsid w:val="00453E1C"/>
    <w:rsid w:val="00453ED4"/>
    <w:rsid w:val="00453ED7"/>
    <w:rsid w:val="004544E0"/>
    <w:rsid w:val="00454947"/>
    <w:rsid w:val="00454C0D"/>
    <w:rsid w:val="00454F27"/>
    <w:rsid w:val="00455544"/>
    <w:rsid w:val="004560FF"/>
    <w:rsid w:val="0045638C"/>
    <w:rsid w:val="00456685"/>
    <w:rsid w:val="00456D4B"/>
    <w:rsid w:val="0046019F"/>
    <w:rsid w:val="00460943"/>
    <w:rsid w:val="00461312"/>
    <w:rsid w:val="004614D1"/>
    <w:rsid w:val="00461852"/>
    <w:rsid w:val="00461EDB"/>
    <w:rsid w:val="0046399B"/>
    <w:rsid w:val="00463ECD"/>
    <w:rsid w:val="00464461"/>
    <w:rsid w:val="00464D9A"/>
    <w:rsid w:val="0046506A"/>
    <w:rsid w:val="0046532E"/>
    <w:rsid w:val="00465943"/>
    <w:rsid w:val="00465999"/>
    <w:rsid w:val="004659CE"/>
    <w:rsid w:val="00465E3B"/>
    <w:rsid w:val="00466785"/>
    <w:rsid w:val="004667BD"/>
    <w:rsid w:val="004667EF"/>
    <w:rsid w:val="00466E7D"/>
    <w:rsid w:val="00466E8F"/>
    <w:rsid w:val="004670C6"/>
    <w:rsid w:val="00467ED5"/>
    <w:rsid w:val="00470CAF"/>
    <w:rsid w:val="00472C96"/>
    <w:rsid w:val="00473666"/>
    <w:rsid w:val="00473C7F"/>
    <w:rsid w:val="00474D7D"/>
    <w:rsid w:val="00475016"/>
    <w:rsid w:val="004755E4"/>
    <w:rsid w:val="0047596F"/>
    <w:rsid w:val="00475AC9"/>
    <w:rsid w:val="00476CE0"/>
    <w:rsid w:val="00480014"/>
    <w:rsid w:val="00480045"/>
    <w:rsid w:val="004801D0"/>
    <w:rsid w:val="004803B6"/>
    <w:rsid w:val="00481B75"/>
    <w:rsid w:val="0048223C"/>
    <w:rsid w:val="004829FC"/>
    <w:rsid w:val="00482B39"/>
    <w:rsid w:val="00482D55"/>
    <w:rsid w:val="00482DD6"/>
    <w:rsid w:val="004846FE"/>
    <w:rsid w:val="00484C15"/>
    <w:rsid w:val="00485AA9"/>
    <w:rsid w:val="00486B82"/>
    <w:rsid w:val="00486D0B"/>
    <w:rsid w:val="00486EA4"/>
    <w:rsid w:val="00487101"/>
    <w:rsid w:val="004878F0"/>
    <w:rsid w:val="00487EFC"/>
    <w:rsid w:val="0049020D"/>
    <w:rsid w:val="004902E8"/>
    <w:rsid w:val="00491109"/>
    <w:rsid w:val="00492917"/>
    <w:rsid w:val="004939C6"/>
    <w:rsid w:val="00493BC0"/>
    <w:rsid w:val="00493EB9"/>
    <w:rsid w:val="00493F96"/>
    <w:rsid w:val="004945AF"/>
    <w:rsid w:val="004945DD"/>
    <w:rsid w:val="00494C9D"/>
    <w:rsid w:val="00495213"/>
    <w:rsid w:val="0049563C"/>
    <w:rsid w:val="00495DD4"/>
    <w:rsid w:val="0049627A"/>
    <w:rsid w:val="00496DAD"/>
    <w:rsid w:val="0049703F"/>
    <w:rsid w:val="004A0274"/>
    <w:rsid w:val="004A0572"/>
    <w:rsid w:val="004A06D8"/>
    <w:rsid w:val="004A0BDF"/>
    <w:rsid w:val="004A16D4"/>
    <w:rsid w:val="004A2C1F"/>
    <w:rsid w:val="004A3142"/>
    <w:rsid w:val="004A36C4"/>
    <w:rsid w:val="004A39E2"/>
    <w:rsid w:val="004A3CC7"/>
    <w:rsid w:val="004A3D2A"/>
    <w:rsid w:val="004A4597"/>
    <w:rsid w:val="004A594D"/>
    <w:rsid w:val="004A5F6D"/>
    <w:rsid w:val="004A5F77"/>
    <w:rsid w:val="004A60D3"/>
    <w:rsid w:val="004B039E"/>
    <w:rsid w:val="004B0479"/>
    <w:rsid w:val="004B0B3E"/>
    <w:rsid w:val="004B10E9"/>
    <w:rsid w:val="004B12C1"/>
    <w:rsid w:val="004B14F2"/>
    <w:rsid w:val="004B2228"/>
    <w:rsid w:val="004B233C"/>
    <w:rsid w:val="004B239F"/>
    <w:rsid w:val="004B33BE"/>
    <w:rsid w:val="004B37B0"/>
    <w:rsid w:val="004B415C"/>
    <w:rsid w:val="004B449F"/>
    <w:rsid w:val="004B4636"/>
    <w:rsid w:val="004B518E"/>
    <w:rsid w:val="004B595B"/>
    <w:rsid w:val="004B5F49"/>
    <w:rsid w:val="004B6178"/>
    <w:rsid w:val="004B64EE"/>
    <w:rsid w:val="004B76A1"/>
    <w:rsid w:val="004C0004"/>
    <w:rsid w:val="004C06BE"/>
    <w:rsid w:val="004C0902"/>
    <w:rsid w:val="004C0E69"/>
    <w:rsid w:val="004C136E"/>
    <w:rsid w:val="004C1F3D"/>
    <w:rsid w:val="004C1FF6"/>
    <w:rsid w:val="004C2B3E"/>
    <w:rsid w:val="004C314A"/>
    <w:rsid w:val="004C3E76"/>
    <w:rsid w:val="004C3F28"/>
    <w:rsid w:val="004C4FAB"/>
    <w:rsid w:val="004C5000"/>
    <w:rsid w:val="004C5542"/>
    <w:rsid w:val="004C5A60"/>
    <w:rsid w:val="004C640D"/>
    <w:rsid w:val="004C659D"/>
    <w:rsid w:val="004C6E4B"/>
    <w:rsid w:val="004C6FE2"/>
    <w:rsid w:val="004C72F0"/>
    <w:rsid w:val="004C7D21"/>
    <w:rsid w:val="004D0288"/>
    <w:rsid w:val="004D0493"/>
    <w:rsid w:val="004D1A24"/>
    <w:rsid w:val="004D1AE0"/>
    <w:rsid w:val="004D2D39"/>
    <w:rsid w:val="004D49F2"/>
    <w:rsid w:val="004D53A2"/>
    <w:rsid w:val="004D56D6"/>
    <w:rsid w:val="004D5A1D"/>
    <w:rsid w:val="004D5B07"/>
    <w:rsid w:val="004D5E0C"/>
    <w:rsid w:val="004D760F"/>
    <w:rsid w:val="004E06CA"/>
    <w:rsid w:val="004E1EA9"/>
    <w:rsid w:val="004E235E"/>
    <w:rsid w:val="004E2841"/>
    <w:rsid w:val="004E2FC6"/>
    <w:rsid w:val="004E304C"/>
    <w:rsid w:val="004E3E20"/>
    <w:rsid w:val="004E4088"/>
    <w:rsid w:val="004E42EF"/>
    <w:rsid w:val="004E62B3"/>
    <w:rsid w:val="004E6512"/>
    <w:rsid w:val="004E6AC5"/>
    <w:rsid w:val="004E773C"/>
    <w:rsid w:val="004F0204"/>
    <w:rsid w:val="004F06BD"/>
    <w:rsid w:val="004F0A6B"/>
    <w:rsid w:val="004F0D5A"/>
    <w:rsid w:val="004F141E"/>
    <w:rsid w:val="004F1469"/>
    <w:rsid w:val="004F20D6"/>
    <w:rsid w:val="004F2FCE"/>
    <w:rsid w:val="004F3091"/>
    <w:rsid w:val="004F37A9"/>
    <w:rsid w:val="004F475A"/>
    <w:rsid w:val="004F4A52"/>
    <w:rsid w:val="004F5983"/>
    <w:rsid w:val="004F6F87"/>
    <w:rsid w:val="004F758E"/>
    <w:rsid w:val="0050024A"/>
    <w:rsid w:val="00501183"/>
    <w:rsid w:val="005012AB"/>
    <w:rsid w:val="0050157C"/>
    <w:rsid w:val="005022ED"/>
    <w:rsid w:val="00502AC7"/>
    <w:rsid w:val="0050412A"/>
    <w:rsid w:val="00504226"/>
    <w:rsid w:val="00504B7E"/>
    <w:rsid w:val="005059B1"/>
    <w:rsid w:val="005059E8"/>
    <w:rsid w:val="00505B65"/>
    <w:rsid w:val="00507227"/>
    <w:rsid w:val="00507563"/>
    <w:rsid w:val="00507DDA"/>
    <w:rsid w:val="00510DA2"/>
    <w:rsid w:val="00511790"/>
    <w:rsid w:val="005121FC"/>
    <w:rsid w:val="0051227D"/>
    <w:rsid w:val="0051380D"/>
    <w:rsid w:val="00514339"/>
    <w:rsid w:val="00514D0E"/>
    <w:rsid w:val="00515EAB"/>
    <w:rsid w:val="00516272"/>
    <w:rsid w:val="005166FE"/>
    <w:rsid w:val="0052068F"/>
    <w:rsid w:val="005207D3"/>
    <w:rsid w:val="00521420"/>
    <w:rsid w:val="00522097"/>
    <w:rsid w:val="00522299"/>
    <w:rsid w:val="00522A3F"/>
    <w:rsid w:val="00522D9E"/>
    <w:rsid w:val="00523ED2"/>
    <w:rsid w:val="00523F88"/>
    <w:rsid w:val="00524183"/>
    <w:rsid w:val="0052434C"/>
    <w:rsid w:val="00524DF2"/>
    <w:rsid w:val="005256CC"/>
    <w:rsid w:val="00526BF9"/>
    <w:rsid w:val="00526EBE"/>
    <w:rsid w:val="005277F2"/>
    <w:rsid w:val="00527F5E"/>
    <w:rsid w:val="005305F7"/>
    <w:rsid w:val="00530F57"/>
    <w:rsid w:val="00531B73"/>
    <w:rsid w:val="00532002"/>
    <w:rsid w:val="00532069"/>
    <w:rsid w:val="005324D7"/>
    <w:rsid w:val="00532A2C"/>
    <w:rsid w:val="00533097"/>
    <w:rsid w:val="005338F6"/>
    <w:rsid w:val="005346F8"/>
    <w:rsid w:val="00534D72"/>
    <w:rsid w:val="00534EF7"/>
    <w:rsid w:val="00536142"/>
    <w:rsid w:val="005378BB"/>
    <w:rsid w:val="005378F3"/>
    <w:rsid w:val="005411B1"/>
    <w:rsid w:val="00542B36"/>
    <w:rsid w:val="0054348B"/>
    <w:rsid w:val="00544B64"/>
    <w:rsid w:val="005450AD"/>
    <w:rsid w:val="005452E5"/>
    <w:rsid w:val="00545EFD"/>
    <w:rsid w:val="00547075"/>
    <w:rsid w:val="00547A9B"/>
    <w:rsid w:val="00547B8B"/>
    <w:rsid w:val="00547F57"/>
    <w:rsid w:val="005508EB"/>
    <w:rsid w:val="005511E5"/>
    <w:rsid w:val="0055206F"/>
    <w:rsid w:val="005524C4"/>
    <w:rsid w:val="00553586"/>
    <w:rsid w:val="00553D51"/>
    <w:rsid w:val="005541E2"/>
    <w:rsid w:val="00554571"/>
    <w:rsid w:val="005548F5"/>
    <w:rsid w:val="00554C3D"/>
    <w:rsid w:val="00555AAE"/>
    <w:rsid w:val="00555FF3"/>
    <w:rsid w:val="005560AC"/>
    <w:rsid w:val="00556638"/>
    <w:rsid w:val="005578DC"/>
    <w:rsid w:val="005616D6"/>
    <w:rsid w:val="00562246"/>
    <w:rsid w:val="00562962"/>
    <w:rsid w:val="005629C8"/>
    <w:rsid w:val="00562B6D"/>
    <w:rsid w:val="00562D95"/>
    <w:rsid w:val="00562EB2"/>
    <w:rsid w:val="00562F09"/>
    <w:rsid w:val="005630DE"/>
    <w:rsid w:val="00565693"/>
    <w:rsid w:val="00566491"/>
    <w:rsid w:val="0056662E"/>
    <w:rsid w:val="00567691"/>
    <w:rsid w:val="005676E5"/>
    <w:rsid w:val="00567D0E"/>
    <w:rsid w:val="00570168"/>
    <w:rsid w:val="005702CA"/>
    <w:rsid w:val="00570561"/>
    <w:rsid w:val="00570A26"/>
    <w:rsid w:val="005710D0"/>
    <w:rsid w:val="00571346"/>
    <w:rsid w:val="005720FD"/>
    <w:rsid w:val="00573E2E"/>
    <w:rsid w:val="005741EB"/>
    <w:rsid w:val="00575BE0"/>
    <w:rsid w:val="00576617"/>
    <w:rsid w:val="00576FE8"/>
    <w:rsid w:val="00577D51"/>
    <w:rsid w:val="00580B52"/>
    <w:rsid w:val="00580FDD"/>
    <w:rsid w:val="005815E0"/>
    <w:rsid w:val="005822F5"/>
    <w:rsid w:val="00582C4C"/>
    <w:rsid w:val="005839E6"/>
    <w:rsid w:val="00583A19"/>
    <w:rsid w:val="00584596"/>
    <w:rsid w:val="00586524"/>
    <w:rsid w:val="00586AA6"/>
    <w:rsid w:val="00586FAD"/>
    <w:rsid w:val="005876CB"/>
    <w:rsid w:val="00587DEF"/>
    <w:rsid w:val="00590341"/>
    <w:rsid w:val="005903FA"/>
    <w:rsid w:val="00591818"/>
    <w:rsid w:val="00591BC7"/>
    <w:rsid w:val="00591DA2"/>
    <w:rsid w:val="00593135"/>
    <w:rsid w:val="005932A4"/>
    <w:rsid w:val="00593E52"/>
    <w:rsid w:val="00594D67"/>
    <w:rsid w:val="00595BE7"/>
    <w:rsid w:val="00596096"/>
    <w:rsid w:val="005970A7"/>
    <w:rsid w:val="0059754B"/>
    <w:rsid w:val="005A000C"/>
    <w:rsid w:val="005A0429"/>
    <w:rsid w:val="005A08C8"/>
    <w:rsid w:val="005A093C"/>
    <w:rsid w:val="005A0A26"/>
    <w:rsid w:val="005A22F2"/>
    <w:rsid w:val="005A28E6"/>
    <w:rsid w:val="005A29A1"/>
    <w:rsid w:val="005A2A57"/>
    <w:rsid w:val="005A635B"/>
    <w:rsid w:val="005A6AF4"/>
    <w:rsid w:val="005A7610"/>
    <w:rsid w:val="005A76A6"/>
    <w:rsid w:val="005A7E52"/>
    <w:rsid w:val="005B04D5"/>
    <w:rsid w:val="005B0AD2"/>
    <w:rsid w:val="005B1B64"/>
    <w:rsid w:val="005B1DBB"/>
    <w:rsid w:val="005B2BD2"/>
    <w:rsid w:val="005B351D"/>
    <w:rsid w:val="005B396A"/>
    <w:rsid w:val="005B3B02"/>
    <w:rsid w:val="005B3FB4"/>
    <w:rsid w:val="005B40D1"/>
    <w:rsid w:val="005B4266"/>
    <w:rsid w:val="005B4527"/>
    <w:rsid w:val="005B4FAC"/>
    <w:rsid w:val="005B705E"/>
    <w:rsid w:val="005B7972"/>
    <w:rsid w:val="005B7E10"/>
    <w:rsid w:val="005C0090"/>
    <w:rsid w:val="005C00E3"/>
    <w:rsid w:val="005C01C7"/>
    <w:rsid w:val="005C0404"/>
    <w:rsid w:val="005C0526"/>
    <w:rsid w:val="005C13BD"/>
    <w:rsid w:val="005C1EF0"/>
    <w:rsid w:val="005C269D"/>
    <w:rsid w:val="005C2A81"/>
    <w:rsid w:val="005C30CD"/>
    <w:rsid w:val="005C3583"/>
    <w:rsid w:val="005C4439"/>
    <w:rsid w:val="005C461B"/>
    <w:rsid w:val="005C4FEA"/>
    <w:rsid w:val="005C52D7"/>
    <w:rsid w:val="005C538D"/>
    <w:rsid w:val="005C560A"/>
    <w:rsid w:val="005C5A17"/>
    <w:rsid w:val="005C5FD2"/>
    <w:rsid w:val="005C64F1"/>
    <w:rsid w:val="005D0225"/>
    <w:rsid w:val="005D027A"/>
    <w:rsid w:val="005D0514"/>
    <w:rsid w:val="005D1126"/>
    <w:rsid w:val="005D1FFD"/>
    <w:rsid w:val="005D2469"/>
    <w:rsid w:val="005D2D63"/>
    <w:rsid w:val="005D36D8"/>
    <w:rsid w:val="005D3EAA"/>
    <w:rsid w:val="005D424B"/>
    <w:rsid w:val="005D44C3"/>
    <w:rsid w:val="005D60D2"/>
    <w:rsid w:val="005D64A9"/>
    <w:rsid w:val="005D7FA7"/>
    <w:rsid w:val="005E02C1"/>
    <w:rsid w:val="005E054E"/>
    <w:rsid w:val="005E0A63"/>
    <w:rsid w:val="005E1084"/>
    <w:rsid w:val="005E14D0"/>
    <w:rsid w:val="005E1B80"/>
    <w:rsid w:val="005E200C"/>
    <w:rsid w:val="005E2094"/>
    <w:rsid w:val="005E2C1B"/>
    <w:rsid w:val="005E2D54"/>
    <w:rsid w:val="005E652B"/>
    <w:rsid w:val="005E685B"/>
    <w:rsid w:val="005E6956"/>
    <w:rsid w:val="005E6979"/>
    <w:rsid w:val="005E6AF9"/>
    <w:rsid w:val="005E6FE1"/>
    <w:rsid w:val="005E7044"/>
    <w:rsid w:val="005E786D"/>
    <w:rsid w:val="005E7EE7"/>
    <w:rsid w:val="005F00C9"/>
    <w:rsid w:val="005F0493"/>
    <w:rsid w:val="005F1BD9"/>
    <w:rsid w:val="005F2CA6"/>
    <w:rsid w:val="005F342E"/>
    <w:rsid w:val="005F3651"/>
    <w:rsid w:val="005F4442"/>
    <w:rsid w:val="005F4A92"/>
    <w:rsid w:val="005F4AB5"/>
    <w:rsid w:val="005F4DCA"/>
    <w:rsid w:val="005F608E"/>
    <w:rsid w:val="005F70C7"/>
    <w:rsid w:val="00600A02"/>
    <w:rsid w:val="00600AEB"/>
    <w:rsid w:val="00600F31"/>
    <w:rsid w:val="00601C53"/>
    <w:rsid w:val="006032A4"/>
    <w:rsid w:val="006036F8"/>
    <w:rsid w:val="0060372B"/>
    <w:rsid w:val="00603ACB"/>
    <w:rsid w:val="00603F19"/>
    <w:rsid w:val="006049FA"/>
    <w:rsid w:val="0060558A"/>
    <w:rsid w:val="006061DB"/>
    <w:rsid w:val="00607214"/>
    <w:rsid w:val="00607CCD"/>
    <w:rsid w:val="00607E47"/>
    <w:rsid w:val="00607FF3"/>
    <w:rsid w:val="00610614"/>
    <w:rsid w:val="00611936"/>
    <w:rsid w:val="0061203F"/>
    <w:rsid w:val="006127E8"/>
    <w:rsid w:val="00612E38"/>
    <w:rsid w:val="006138DA"/>
    <w:rsid w:val="00613C00"/>
    <w:rsid w:val="00613E6E"/>
    <w:rsid w:val="00614AA3"/>
    <w:rsid w:val="00615009"/>
    <w:rsid w:val="00615627"/>
    <w:rsid w:val="00615F80"/>
    <w:rsid w:val="00616112"/>
    <w:rsid w:val="00616688"/>
    <w:rsid w:val="006176E2"/>
    <w:rsid w:val="00617E69"/>
    <w:rsid w:val="006201CD"/>
    <w:rsid w:val="00620EF2"/>
    <w:rsid w:val="006210F3"/>
    <w:rsid w:val="006212F6"/>
    <w:rsid w:val="006217F5"/>
    <w:rsid w:val="00621B69"/>
    <w:rsid w:val="00621F5E"/>
    <w:rsid w:val="00622190"/>
    <w:rsid w:val="00622823"/>
    <w:rsid w:val="006235A6"/>
    <w:rsid w:val="00623734"/>
    <w:rsid w:val="00624203"/>
    <w:rsid w:val="006242D4"/>
    <w:rsid w:val="00625B03"/>
    <w:rsid w:val="00625C27"/>
    <w:rsid w:val="00626207"/>
    <w:rsid w:val="00626F0F"/>
    <w:rsid w:val="00627593"/>
    <w:rsid w:val="00630ABC"/>
    <w:rsid w:val="00631361"/>
    <w:rsid w:val="006317F2"/>
    <w:rsid w:val="00631AB0"/>
    <w:rsid w:val="00632060"/>
    <w:rsid w:val="00632231"/>
    <w:rsid w:val="0063240C"/>
    <w:rsid w:val="006326F1"/>
    <w:rsid w:val="006327D4"/>
    <w:rsid w:val="006339A1"/>
    <w:rsid w:val="0063414C"/>
    <w:rsid w:val="0063431A"/>
    <w:rsid w:val="0063470E"/>
    <w:rsid w:val="006352C1"/>
    <w:rsid w:val="00635986"/>
    <w:rsid w:val="00635A66"/>
    <w:rsid w:val="00636122"/>
    <w:rsid w:val="00637248"/>
    <w:rsid w:val="00640ACD"/>
    <w:rsid w:val="006412A8"/>
    <w:rsid w:val="00641A13"/>
    <w:rsid w:val="00641D8E"/>
    <w:rsid w:val="00642530"/>
    <w:rsid w:val="006425CD"/>
    <w:rsid w:val="00642BCE"/>
    <w:rsid w:val="00643B67"/>
    <w:rsid w:val="00643C79"/>
    <w:rsid w:val="00643F32"/>
    <w:rsid w:val="00644387"/>
    <w:rsid w:val="00644D51"/>
    <w:rsid w:val="006460DD"/>
    <w:rsid w:val="00646288"/>
    <w:rsid w:val="00646D51"/>
    <w:rsid w:val="00647152"/>
    <w:rsid w:val="0065063D"/>
    <w:rsid w:val="00650A2E"/>
    <w:rsid w:val="006515D4"/>
    <w:rsid w:val="006519AA"/>
    <w:rsid w:val="00651B87"/>
    <w:rsid w:val="006528DF"/>
    <w:rsid w:val="0065303F"/>
    <w:rsid w:val="006534FF"/>
    <w:rsid w:val="00654B50"/>
    <w:rsid w:val="00654C92"/>
    <w:rsid w:val="0065595B"/>
    <w:rsid w:val="0065605C"/>
    <w:rsid w:val="00656B0B"/>
    <w:rsid w:val="00656BA7"/>
    <w:rsid w:val="00656E4A"/>
    <w:rsid w:val="00657A8C"/>
    <w:rsid w:val="0066016A"/>
    <w:rsid w:val="006608B8"/>
    <w:rsid w:val="00660EAB"/>
    <w:rsid w:val="006611BB"/>
    <w:rsid w:val="006617D5"/>
    <w:rsid w:val="00661CDE"/>
    <w:rsid w:val="00662055"/>
    <w:rsid w:val="006623EE"/>
    <w:rsid w:val="0066294D"/>
    <w:rsid w:val="00663A3F"/>
    <w:rsid w:val="00663FDA"/>
    <w:rsid w:val="006649AF"/>
    <w:rsid w:val="00664FBC"/>
    <w:rsid w:val="0066506F"/>
    <w:rsid w:val="0066527F"/>
    <w:rsid w:val="00665E8C"/>
    <w:rsid w:val="006674F4"/>
    <w:rsid w:val="00670DC7"/>
    <w:rsid w:val="00670FE7"/>
    <w:rsid w:val="00671120"/>
    <w:rsid w:val="00671948"/>
    <w:rsid w:val="00672256"/>
    <w:rsid w:val="00672C07"/>
    <w:rsid w:val="00672E36"/>
    <w:rsid w:val="00674B87"/>
    <w:rsid w:val="00674C1E"/>
    <w:rsid w:val="00675520"/>
    <w:rsid w:val="006759C8"/>
    <w:rsid w:val="0067672F"/>
    <w:rsid w:val="006775CC"/>
    <w:rsid w:val="00677CED"/>
    <w:rsid w:val="00680162"/>
    <w:rsid w:val="006804EB"/>
    <w:rsid w:val="0068097E"/>
    <w:rsid w:val="00680DC7"/>
    <w:rsid w:val="00681392"/>
    <w:rsid w:val="00681648"/>
    <w:rsid w:val="006823BD"/>
    <w:rsid w:val="006823CA"/>
    <w:rsid w:val="00682ADD"/>
    <w:rsid w:val="00682E3D"/>
    <w:rsid w:val="00683188"/>
    <w:rsid w:val="0068337C"/>
    <w:rsid w:val="006834D5"/>
    <w:rsid w:val="00684039"/>
    <w:rsid w:val="0068455E"/>
    <w:rsid w:val="0068556A"/>
    <w:rsid w:val="00685580"/>
    <w:rsid w:val="006856A0"/>
    <w:rsid w:val="00685F0D"/>
    <w:rsid w:val="00687489"/>
    <w:rsid w:val="00687D8C"/>
    <w:rsid w:val="0069002F"/>
    <w:rsid w:val="006905E3"/>
    <w:rsid w:val="00690996"/>
    <w:rsid w:val="00690A1B"/>
    <w:rsid w:val="00690EF5"/>
    <w:rsid w:val="0069471A"/>
    <w:rsid w:val="006947AF"/>
    <w:rsid w:val="00694B67"/>
    <w:rsid w:val="0069642B"/>
    <w:rsid w:val="00696477"/>
    <w:rsid w:val="00696567"/>
    <w:rsid w:val="006965DE"/>
    <w:rsid w:val="00696E74"/>
    <w:rsid w:val="00697A73"/>
    <w:rsid w:val="006A0968"/>
    <w:rsid w:val="006A1D7A"/>
    <w:rsid w:val="006A2621"/>
    <w:rsid w:val="006A2712"/>
    <w:rsid w:val="006A3665"/>
    <w:rsid w:val="006A3995"/>
    <w:rsid w:val="006A40C3"/>
    <w:rsid w:val="006A4739"/>
    <w:rsid w:val="006A4A87"/>
    <w:rsid w:val="006A4ABC"/>
    <w:rsid w:val="006A4C74"/>
    <w:rsid w:val="006A6363"/>
    <w:rsid w:val="006A69FC"/>
    <w:rsid w:val="006A6B71"/>
    <w:rsid w:val="006A7885"/>
    <w:rsid w:val="006B0339"/>
    <w:rsid w:val="006B0CC4"/>
    <w:rsid w:val="006B1DE6"/>
    <w:rsid w:val="006B36F2"/>
    <w:rsid w:val="006B537D"/>
    <w:rsid w:val="006B5657"/>
    <w:rsid w:val="006B573E"/>
    <w:rsid w:val="006B64AC"/>
    <w:rsid w:val="006B6C0F"/>
    <w:rsid w:val="006B7C14"/>
    <w:rsid w:val="006C0798"/>
    <w:rsid w:val="006C14D8"/>
    <w:rsid w:val="006C226B"/>
    <w:rsid w:val="006C37CE"/>
    <w:rsid w:val="006C42D9"/>
    <w:rsid w:val="006C4552"/>
    <w:rsid w:val="006C507D"/>
    <w:rsid w:val="006C5165"/>
    <w:rsid w:val="006C57B0"/>
    <w:rsid w:val="006C63E1"/>
    <w:rsid w:val="006C68EA"/>
    <w:rsid w:val="006C7556"/>
    <w:rsid w:val="006D063E"/>
    <w:rsid w:val="006D0D8A"/>
    <w:rsid w:val="006D0E64"/>
    <w:rsid w:val="006D1BDC"/>
    <w:rsid w:val="006D22B9"/>
    <w:rsid w:val="006D2F18"/>
    <w:rsid w:val="006D3FDA"/>
    <w:rsid w:val="006D4609"/>
    <w:rsid w:val="006D5433"/>
    <w:rsid w:val="006D57E3"/>
    <w:rsid w:val="006D5C5C"/>
    <w:rsid w:val="006D5E08"/>
    <w:rsid w:val="006D616D"/>
    <w:rsid w:val="006D635A"/>
    <w:rsid w:val="006D74A9"/>
    <w:rsid w:val="006D7669"/>
    <w:rsid w:val="006D797F"/>
    <w:rsid w:val="006D7BCF"/>
    <w:rsid w:val="006E0DE6"/>
    <w:rsid w:val="006E1743"/>
    <w:rsid w:val="006E17FE"/>
    <w:rsid w:val="006E25F0"/>
    <w:rsid w:val="006E2CC5"/>
    <w:rsid w:val="006E2E75"/>
    <w:rsid w:val="006E2F5F"/>
    <w:rsid w:val="006E4DA1"/>
    <w:rsid w:val="006E4DB4"/>
    <w:rsid w:val="006E57BE"/>
    <w:rsid w:val="006E5C30"/>
    <w:rsid w:val="006E6421"/>
    <w:rsid w:val="006E663C"/>
    <w:rsid w:val="006E6952"/>
    <w:rsid w:val="006E76C9"/>
    <w:rsid w:val="006F0582"/>
    <w:rsid w:val="006F0C4D"/>
    <w:rsid w:val="006F136C"/>
    <w:rsid w:val="006F13AF"/>
    <w:rsid w:val="006F1F31"/>
    <w:rsid w:val="006F2E0B"/>
    <w:rsid w:val="006F2E96"/>
    <w:rsid w:val="006F353D"/>
    <w:rsid w:val="006F3597"/>
    <w:rsid w:val="006F3BD8"/>
    <w:rsid w:val="006F466C"/>
    <w:rsid w:val="006F4BE3"/>
    <w:rsid w:val="006F4F6D"/>
    <w:rsid w:val="006F558E"/>
    <w:rsid w:val="006F6387"/>
    <w:rsid w:val="006F650C"/>
    <w:rsid w:val="006F67F3"/>
    <w:rsid w:val="006F6D3E"/>
    <w:rsid w:val="006F6FC3"/>
    <w:rsid w:val="007000D8"/>
    <w:rsid w:val="00700441"/>
    <w:rsid w:val="00701A08"/>
    <w:rsid w:val="007025C3"/>
    <w:rsid w:val="00702A2A"/>
    <w:rsid w:val="00702F78"/>
    <w:rsid w:val="0070323F"/>
    <w:rsid w:val="00704909"/>
    <w:rsid w:val="007049DB"/>
    <w:rsid w:val="00704A45"/>
    <w:rsid w:val="00705358"/>
    <w:rsid w:val="00705519"/>
    <w:rsid w:val="0070553A"/>
    <w:rsid w:val="0070563B"/>
    <w:rsid w:val="00705B61"/>
    <w:rsid w:val="007065E5"/>
    <w:rsid w:val="00706F85"/>
    <w:rsid w:val="007078EE"/>
    <w:rsid w:val="00710330"/>
    <w:rsid w:val="00710774"/>
    <w:rsid w:val="00710A5F"/>
    <w:rsid w:val="0071166F"/>
    <w:rsid w:val="0071180A"/>
    <w:rsid w:val="0071202E"/>
    <w:rsid w:val="007128BD"/>
    <w:rsid w:val="0071296A"/>
    <w:rsid w:val="00712C7E"/>
    <w:rsid w:val="007135D7"/>
    <w:rsid w:val="00715262"/>
    <w:rsid w:val="00715AD8"/>
    <w:rsid w:val="007167F9"/>
    <w:rsid w:val="00716B34"/>
    <w:rsid w:val="00716BFC"/>
    <w:rsid w:val="0071743F"/>
    <w:rsid w:val="00717CA4"/>
    <w:rsid w:val="00717EAF"/>
    <w:rsid w:val="00721E45"/>
    <w:rsid w:val="00722C7F"/>
    <w:rsid w:val="007236AC"/>
    <w:rsid w:val="0072384A"/>
    <w:rsid w:val="00723A72"/>
    <w:rsid w:val="00724765"/>
    <w:rsid w:val="00724E3E"/>
    <w:rsid w:val="00724F1B"/>
    <w:rsid w:val="00725747"/>
    <w:rsid w:val="00725E44"/>
    <w:rsid w:val="00726B2A"/>
    <w:rsid w:val="00726E23"/>
    <w:rsid w:val="00727F88"/>
    <w:rsid w:val="007311DC"/>
    <w:rsid w:val="00731277"/>
    <w:rsid w:val="00731E68"/>
    <w:rsid w:val="00732A0E"/>
    <w:rsid w:val="00732D6C"/>
    <w:rsid w:val="00732EBF"/>
    <w:rsid w:val="00732FC6"/>
    <w:rsid w:val="00733DF9"/>
    <w:rsid w:val="00734720"/>
    <w:rsid w:val="007353FF"/>
    <w:rsid w:val="00735804"/>
    <w:rsid w:val="00735A65"/>
    <w:rsid w:val="007371C3"/>
    <w:rsid w:val="00737770"/>
    <w:rsid w:val="00740C2D"/>
    <w:rsid w:val="00741102"/>
    <w:rsid w:val="00742B75"/>
    <w:rsid w:val="00742FB1"/>
    <w:rsid w:val="007430EC"/>
    <w:rsid w:val="00745A6C"/>
    <w:rsid w:val="00746534"/>
    <w:rsid w:val="007474E9"/>
    <w:rsid w:val="00747B74"/>
    <w:rsid w:val="00747E2C"/>
    <w:rsid w:val="007504A0"/>
    <w:rsid w:val="00750584"/>
    <w:rsid w:val="007505C7"/>
    <w:rsid w:val="00751475"/>
    <w:rsid w:val="00752002"/>
    <w:rsid w:val="00752B56"/>
    <w:rsid w:val="00752D2F"/>
    <w:rsid w:val="007533D1"/>
    <w:rsid w:val="0075455F"/>
    <w:rsid w:val="007549DE"/>
    <w:rsid w:val="0075533E"/>
    <w:rsid w:val="00755DF9"/>
    <w:rsid w:val="007563EC"/>
    <w:rsid w:val="00756695"/>
    <w:rsid w:val="00757311"/>
    <w:rsid w:val="00757463"/>
    <w:rsid w:val="00757470"/>
    <w:rsid w:val="00757A2F"/>
    <w:rsid w:val="00757B6D"/>
    <w:rsid w:val="00760615"/>
    <w:rsid w:val="00761CF3"/>
    <w:rsid w:val="00761FBB"/>
    <w:rsid w:val="0076242E"/>
    <w:rsid w:val="0076248B"/>
    <w:rsid w:val="007637CB"/>
    <w:rsid w:val="0076431B"/>
    <w:rsid w:val="007655EF"/>
    <w:rsid w:val="00765EC2"/>
    <w:rsid w:val="00766003"/>
    <w:rsid w:val="00766338"/>
    <w:rsid w:val="00766A70"/>
    <w:rsid w:val="00766A77"/>
    <w:rsid w:val="00766C70"/>
    <w:rsid w:val="00766EB6"/>
    <w:rsid w:val="007672D0"/>
    <w:rsid w:val="0076751C"/>
    <w:rsid w:val="007677E5"/>
    <w:rsid w:val="00770793"/>
    <w:rsid w:val="00772C7E"/>
    <w:rsid w:val="00773301"/>
    <w:rsid w:val="00773746"/>
    <w:rsid w:val="007746E1"/>
    <w:rsid w:val="00775676"/>
    <w:rsid w:val="0077590E"/>
    <w:rsid w:val="00776840"/>
    <w:rsid w:val="00776970"/>
    <w:rsid w:val="00777BF4"/>
    <w:rsid w:val="00780499"/>
    <w:rsid w:val="007829F0"/>
    <w:rsid w:val="00784067"/>
    <w:rsid w:val="007856E2"/>
    <w:rsid w:val="00785BD1"/>
    <w:rsid w:val="00785E31"/>
    <w:rsid w:val="00785E8B"/>
    <w:rsid w:val="0078632D"/>
    <w:rsid w:val="007865A7"/>
    <w:rsid w:val="007868A4"/>
    <w:rsid w:val="00787C65"/>
    <w:rsid w:val="00790776"/>
    <w:rsid w:val="00791932"/>
    <w:rsid w:val="00791BD9"/>
    <w:rsid w:val="00792757"/>
    <w:rsid w:val="007929B3"/>
    <w:rsid w:val="00793CE3"/>
    <w:rsid w:val="00793CEB"/>
    <w:rsid w:val="00794E29"/>
    <w:rsid w:val="0079676D"/>
    <w:rsid w:val="00796BEA"/>
    <w:rsid w:val="007974B3"/>
    <w:rsid w:val="0079763D"/>
    <w:rsid w:val="0079779A"/>
    <w:rsid w:val="007A06F6"/>
    <w:rsid w:val="007A345E"/>
    <w:rsid w:val="007A3BA6"/>
    <w:rsid w:val="007A3EC8"/>
    <w:rsid w:val="007A480C"/>
    <w:rsid w:val="007A4A3A"/>
    <w:rsid w:val="007A5057"/>
    <w:rsid w:val="007A636C"/>
    <w:rsid w:val="007A6740"/>
    <w:rsid w:val="007A6AA3"/>
    <w:rsid w:val="007A6E3F"/>
    <w:rsid w:val="007A74C1"/>
    <w:rsid w:val="007A758A"/>
    <w:rsid w:val="007A779D"/>
    <w:rsid w:val="007B0611"/>
    <w:rsid w:val="007B0689"/>
    <w:rsid w:val="007B0FE8"/>
    <w:rsid w:val="007B1209"/>
    <w:rsid w:val="007B17B0"/>
    <w:rsid w:val="007B27EA"/>
    <w:rsid w:val="007B2B30"/>
    <w:rsid w:val="007B2B96"/>
    <w:rsid w:val="007B2ECE"/>
    <w:rsid w:val="007B312C"/>
    <w:rsid w:val="007B313D"/>
    <w:rsid w:val="007B3423"/>
    <w:rsid w:val="007B3BB7"/>
    <w:rsid w:val="007B3CA6"/>
    <w:rsid w:val="007B4508"/>
    <w:rsid w:val="007B570E"/>
    <w:rsid w:val="007B5949"/>
    <w:rsid w:val="007B5A66"/>
    <w:rsid w:val="007B5C5D"/>
    <w:rsid w:val="007B5DED"/>
    <w:rsid w:val="007B7323"/>
    <w:rsid w:val="007B7BAB"/>
    <w:rsid w:val="007C11D3"/>
    <w:rsid w:val="007C13A2"/>
    <w:rsid w:val="007C1E7A"/>
    <w:rsid w:val="007C376E"/>
    <w:rsid w:val="007C4944"/>
    <w:rsid w:val="007C4C8F"/>
    <w:rsid w:val="007C5A72"/>
    <w:rsid w:val="007C6053"/>
    <w:rsid w:val="007C7028"/>
    <w:rsid w:val="007C707C"/>
    <w:rsid w:val="007C71D0"/>
    <w:rsid w:val="007C7639"/>
    <w:rsid w:val="007D0588"/>
    <w:rsid w:val="007D05F7"/>
    <w:rsid w:val="007D09CA"/>
    <w:rsid w:val="007D2606"/>
    <w:rsid w:val="007D2895"/>
    <w:rsid w:val="007D479C"/>
    <w:rsid w:val="007D4D8D"/>
    <w:rsid w:val="007D5BCA"/>
    <w:rsid w:val="007D5E76"/>
    <w:rsid w:val="007D609E"/>
    <w:rsid w:val="007D6172"/>
    <w:rsid w:val="007D6E9F"/>
    <w:rsid w:val="007D77C0"/>
    <w:rsid w:val="007D77EF"/>
    <w:rsid w:val="007E0186"/>
    <w:rsid w:val="007E0D1B"/>
    <w:rsid w:val="007E11CC"/>
    <w:rsid w:val="007E22E3"/>
    <w:rsid w:val="007E2D51"/>
    <w:rsid w:val="007E367D"/>
    <w:rsid w:val="007E3BA7"/>
    <w:rsid w:val="007E4375"/>
    <w:rsid w:val="007E4791"/>
    <w:rsid w:val="007E4D20"/>
    <w:rsid w:val="007E5A04"/>
    <w:rsid w:val="007E707A"/>
    <w:rsid w:val="007E7B42"/>
    <w:rsid w:val="007E7E9E"/>
    <w:rsid w:val="007F0689"/>
    <w:rsid w:val="007F098A"/>
    <w:rsid w:val="007F0C08"/>
    <w:rsid w:val="007F130C"/>
    <w:rsid w:val="007F149B"/>
    <w:rsid w:val="007F182A"/>
    <w:rsid w:val="007F193A"/>
    <w:rsid w:val="007F1B19"/>
    <w:rsid w:val="007F22D4"/>
    <w:rsid w:val="007F3059"/>
    <w:rsid w:val="007F3465"/>
    <w:rsid w:val="007F3AA0"/>
    <w:rsid w:val="007F3B37"/>
    <w:rsid w:val="007F4795"/>
    <w:rsid w:val="007F4D2B"/>
    <w:rsid w:val="007F4E0B"/>
    <w:rsid w:val="007F5088"/>
    <w:rsid w:val="007F6796"/>
    <w:rsid w:val="007F7B62"/>
    <w:rsid w:val="007F7E1D"/>
    <w:rsid w:val="00800199"/>
    <w:rsid w:val="00800434"/>
    <w:rsid w:val="00800F43"/>
    <w:rsid w:val="008013FF"/>
    <w:rsid w:val="00801962"/>
    <w:rsid w:val="0080199E"/>
    <w:rsid w:val="008025DB"/>
    <w:rsid w:val="00804A18"/>
    <w:rsid w:val="00804DC4"/>
    <w:rsid w:val="00805353"/>
    <w:rsid w:val="00805782"/>
    <w:rsid w:val="00805F53"/>
    <w:rsid w:val="00806354"/>
    <w:rsid w:val="00806D21"/>
    <w:rsid w:val="00807F9C"/>
    <w:rsid w:val="00810A24"/>
    <w:rsid w:val="008112E5"/>
    <w:rsid w:val="00811ABF"/>
    <w:rsid w:val="00811C1A"/>
    <w:rsid w:val="0081266D"/>
    <w:rsid w:val="00813BB6"/>
    <w:rsid w:val="008142FD"/>
    <w:rsid w:val="00814811"/>
    <w:rsid w:val="00814E8A"/>
    <w:rsid w:val="0081597B"/>
    <w:rsid w:val="00815BBF"/>
    <w:rsid w:val="00816337"/>
    <w:rsid w:val="00817503"/>
    <w:rsid w:val="0081753B"/>
    <w:rsid w:val="00817F3E"/>
    <w:rsid w:val="00817FA1"/>
    <w:rsid w:val="008201EB"/>
    <w:rsid w:val="00820AE2"/>
    <w:rsid w:val="00821B51"/>
    <w:rsid w:val="00821C19"/>
    <w:rsid w:val="00822D63"/>
    <w:rsid w:val="00823A33"/>
    <w:rsid w:val="00823DA4"/>
    <w:rsid w:val="00824022"/>
    <w:rsid w:val="008246FA"/>
    <w:rsid w:val="008248BF"/>
    <w:rsid w:val="00824A68"/>
    <w:rsid w:val="00825AC0"/>
    <w:rsid w:val="00825FDC"/>
    <w:rsid w:val="008260BB"/>
    <w:rsid w:val="008263C0"/>
    <w:rsid w:val="008270AF"/>
    <w:rsid w:val="00827949"/>
    <w:rsid w:val="008279A7"/>
    <w:rsid w:val="00827C18"/>
    <w:rsid w:val="00830259"/>
    <w:rsid w:val="008305B1"/>
    <w:rsid w:val="0083189F"/>
    <w:rsid w:val="00832013"/>
    <w:rsid w:val="00832FEE"/>
    <w:rsid w:val="008332E4"/>
    <w:rsid w:val="00833A61"/>
    <w:rsid w:val="00833B53"/>
    <w:rsid w:val="00834991"/>
    <w:rsid w:val="00836E48"/>
    <w:rsid w:val="0083712E"/>
    <w:rsid w:val="008401A2"/>
    <w:rsid w:val="008404D4"/>
    <w:rsid w:val="0084051B"/>
    <w:rsid w:val="00840CDA"/>
    <w:rsid w:val="0084119D"/>
    <w:rsid w:val="00843ADD"/>
    <w:rsid w:val="00843B34"/>
    <w:rsid w:val="00844D92"/>
    <w:rsid w:val="008454D0"/>
    <w:rsid w:val="0084554D"/>
    <w:rsid w:val="00845788"/>
    <w:rsid w:val="00846419"/>
    <w:rsid w:val="008468F1"/>
    <w:rsid w:val="00846A48"/>
    <w:rsid w:val="00847C9C"/>
    <w:rsid w:val="00847CA7"/>
    <w:rsid w:val="0085008C"/>
    <w:rsid w:val="008510C7"/>
    <w:rsid w:val="0085116F"/>
    <w:rsid w:val="0085117F"/>
    <w:rsid w:val="0085152A"/>
    <w:rsid w:val="00851557"/>
    <w:rsid w:val="008516B7"/>
    <w:rsid w:val="00851C7A"/>
    <w:rsid w:val="00852010"/>
    <w:rsid w:val="0085224A"/>
    <w:rsid w:val="0085236E"/>
    <w:rsid w:val="00852714"/>
    <w:rsid w:val="0085318C"/>
    <w:rsid w:val="00853A0B"/>
    <w:rsid w:val="00853F56"/>
    <w:rsid w:val="00854A6A"/>
    <w:rsid w:val="00855382"/>
    <w:rsid w:val="00855E34"/>
    <w:rsid w:val="00855F25"/>
    <w:rsid w:val="00855FE9"/>
    <w:rsid w:val="0085683F"/>
    <w:rsid w:val="00857D57"/>
    <w:rsid w:val="00860880"/>
    <w:rsid w:val="00861942"/>
    <w:rsid w:val="00862073"/>
    <w:rsid w:val="00862D5A"/>
    <w:rsid w:val="00862F9A"/>
    <w:rsid w:val="008638BF"/>
    <w:rsid w:val="008641E0"/>
    <w:rsid w:val="008641EF"/>
    <w:rsid w:val="008661B0"/>
    <w:rsid w:val="00866C32"/>
    <w:rsid w:val="00867AB0"/>
    <w:rsid w:val="00870DAB"/>
    <w:rsid w:val="008713BE"/>
    <w:rsid w:val="008718CB"/>
    <w:rsid w:val="008733B1"/>
    <w:rsid w:val="008734BA"/>
    <w:rsid w:val="00873FC3"/>
    <w:rsid w:val="00873FFC"/>
    <w:rsid w:val="00874827"/>
    <w:rsid w:val="00874923"/>
    <w:rsid w:val="008749B0"/>
    <w:rsid w:val="00875001"/>
    <w:rsid w:val="008762D5"/>
    <w:rsid w:val="008765DF"/>
    <w:rsid w:val="0087661A"/>
    <w:rsid w:val="008767D0"/>
    <w:rsid w:val="00877137"/>
    <w:rsid w:val="008806EB"/>
    <w:rsid w:val="00881873"/>
    <w:rsid w:val="0088296D"/>
    <w:rsid w:val="00883193"/>
    <w:rsid w:val="00883481"/>
    <w:rsid w:val="008837FB"/>
    <w:rsid w:val="00884E59"/>
    <w:rsid w:val="0088508C"/>
    <w:rsid w:val="008857D6"/>
    <w:rsid w:val="00885B17"/>
    <w:rsid w:val="00885D1C"/>
    <w:rsid w:val="008869DE"/>
    <w:rsid w:val="00886F8C"/>
    <w:rsid w:val="00887CAD"/>
    <w:rsid w:val="00887D1E"/>
    <w:rsid w:val="00887F74"/>
    <w:rsid w:val="0089069B"/>
    <w:rsid w:val="008908E3"/>
    <w:rsid w:val="00890A1D"/>
    <w:rsid w:val="00890C95"/>
    <w:rsid w:val="00890CC7"/>
    <w:rsid w:val="008911BE"/>
    <w:rsid w:val="00891B45"/>
    <w:rsid w:val="00891C22"/>
    <w:rsid w:val="00891C3B"/>
    <w:rsid w:val="00892CC5"/>
    <w:rsid w:val="00893438"/>
    <w:rsid w:val="008939B2"/>
    <w:rsid w:val="00894416"/>
    <w:rsid w:val="008947A4"/>
    <w:rsid w:val="00894E72"/>
    <w:rsid w:val="00895036"/>
    <w:rsid w:val="008951AD"/>
    <w:rsid w:val="0089582B"/>
    <w:rsid w:val="00895B30"/>
    <w:rsid w:val="00896BD7"/>
    <w:rsid w:val="0089715A"/>
    <w:rsid w:val="00897E34"/>
    <w:rsid w:val="00897E3B"/>
    <w:rsid w:val="008A07F7"/>
    <w:rsid w:val="008A2EBF"/>
    <w:rsid w:val="008A3663"/>
    <w:rsid w:val="008A4977"/>
    <w:rsid w:val="008A51C2"/>
    <w:rsid w:val="008A53A1"/>
    <w:rsid w:val="008A55E6"/>
    <w:rsid w:val="008A655F"/>
    <w:rsid w:val="008A67E5"/>
    <w:rsid w:val="008A70B5"/>
    <w:rsid w:val="008A71F4"/>
    <w:rsid w:val="008B01D5"/>
    <w:rsid w:val="008B0389"/>
    <w:rsid w:val="008B0B68"/>
    <w:rsid w:val="008B18B1"/>
    <w:rsid w:val="008B1DD4"/>
    <w:rsid w:val="008B217E"/>
    <w:rsid w:val="008B24AE"/>
    <w:rsid w:val="008B2915"/>
    <w:rsid w:val="008B2B6F"/>
    <w:rsid w:val="008B3EEA"/>
    <w:rsid w:val="008B42C4"/>
    <w:rsid w:val="008B43D7"/>
    <w:rsid w:val="008B4522"/>
    <w:rsid w:val="008B474C"/>
    <w:rsid w:val="008B4C23"/>
    <w:rsid w:val="008B4E1E"/>
    <w:rsid w:val="008B52E1"/>
    <w:rsid w:val="008B632A"/>
    <w:rsid w:val="008B6B78"/>
    <w:rsid w:val="008B6F49"/>
    <w:rsid w:val="008B717E"/>
    <w:rsid w:val="008B72A3"/>
    <w:rsid w:val="008C0DCF"/>
    <w:rsid w:val="008C175A"/>
    <w:rsid w:val="008C1E0C"/>
    <w:rsid w:val="008C20C1"/>
    <w:rsid w:val="008C4849"/>
    <w:rsid w:val="008C573C"/>
    <w:rsid w:val="008C5848"/>
    <w:rsid w:val="008C5C3F"/>
    <w:rsid w:val="008C6C21"/>
    <w:rsid w:val="008D0065"/>
    <w:rsid w:val="008D08D7"/>
    <w:rsid w:val="008D131E"/>
    <w:rsid w:val="008D22BF"/>
    <w:rsid w:val="008D332C"/>
    <w:rsid w:val="008D4046"/>
    <w:rsid w:val="008D4CE2"/>
    <w:rsid w:val="008D513F"/>
    <w:rsid w:val="008D5598"/>
    <w:rsid w:val="008D5E36"/>
    <w:rsid w:val="008D5F44"/>
    <w:rsid w:val="008D609F"/>
    <w:rsid w:val="008D636B"/>
    <w:rsid w:val="008D714D"/>
    <w:rsid w:val="008D7C9D"/>
    <w:rsid w:val="008D7D4D"/>
    <w:rsid w:val="008E03CC"/>
    <w:rsid w:val="008E0992"/>
    <w:rsid w:val="008E14E4"/>
    <w:rsid w:val="008E1532"/>
    <w:rsid w:val="008E1AC6"/>
    <w:rsid w:val="008E2D87"/>
    <w:rsid w:val="008E3E9D"/>
    <w:rsid w:val="008E3FB2"/>
    <w:rsid w:val="008E4B88"/>
    <w:rsid w:val="008E4D8E"/>
    <w:rsid w:val="008E5907"/>
    <w:rsid w:val="008E5B2E"/>
    <w:rsid w:val="008E5DA4"/>
    <w:rsid w:val="008E6418"/>
    <w:rsid w:val="008E6780"/>
    <w:rsid w:val="008E683D"/>
    <w:rsid w:val="008E68A1"/>
    <w:rsid w:val="008E7270"/>
    <w:rsid w:val="008E73FE"/>
    <w:rsid w:val="008E78B3"/>
    <w:rsid w:val="008F012A"/>
    <w:rsid w:val="008F01D1"/>
    <w:rsid w:val="008F0676"/>
    <w:rsid w:val="008F0963"/>
    <w:rsid w:val="008F0DBA"/>
    <w:rsid w:val="008F1CC6"/>
    <w:rsid w:val="008F1ECA"/>
    <w:rsid w:val="008F223D"/>
    <w:rsid w:val="008F244F"/>
    <w:rsid w:val="008F3A8F"/>
    <w:rsid w:val="008F40C0"/>
    <w:rsid w:val="008F4628"/>
    <w:rsid w:val="008F552F"/>
    <w:rsid w:val="008F5EC9"/>
    <w:rsid w:val="008F6F86"/>
    <w:rsid w:val="009005D9"/>
    <w:rsid w:val="00900D28"/>
    <w:rsid w:val="00902A6E"/>
    <w:rsid w:val="00902C6E"/>
    <w:rsid w:val="00902C9F"/>
    <w:rsid w:val="00902FB1"/>
    <w:rsid w:val="009049F6"/>
    <w:rsid w:val="00905811"/>
    <w:rsid w:val="00905BA3"/>
    <w:rsid w:val="00906FC2"/>
    <w:rsid w:val="00907342"/>
    <w:rsid w:val="00907350"/>
    <w:rsid w:val="009073AF"/>
    <w:rsid w:val="00910FDE"/>
    <w:rsid w:val="009110FD"/>
    <w:rsid w:val="0091179E"/>
    <w:rsid w:val="009125BE"/>
    <w:rsid w:val="00912D03"/>
    <w:rsid w:val="00913441"/>
    <w:rsid w:val="00913B39"/>
    <w:rsid w:val="00913F94"/>
    <w:rsid w:val="0091451A"/>
    <w:rsid w:val="0091489F"/>
    <w:rsid w:val="00914F35"/>
    <w:rsid w:val="009151B3"/>
    <w:rsid w:val="00915CD0"/>
    <w:rsid w:val="00915E52"/>
    <w:rsid w:val="00916A80"/>
    <w:rsid w:val="009171C0"/>
    <w:rsid w:val="0091730E"/>
    <w:rsid w:val="00917BB4"/>
    <w:rsid w:val="009202D5"/>
    <w:rsid w:val="009205B4"/>
    <w:rsid w:val="00920B90"/>
    <w:rsid w:val="00920DD0"/>
    <w:rsid w:val="0092116A"/>
    <w:rsid w:val="0092166B"/>
    <w:rsid w:val="0092179E"/>
    <w:rsid w:val="00921DFD"/>
    <w:rsid w:val="00922B2D"/>
    <w:rsid w:val="00923086"/>
    <w:rsid w:val="009234DB"/>
    <w:rsid w:val="009240FF"/>
    <w:rsid w:val="009241D6"/>
    <w:rsid w:val="009244DC"/>
    <w:rsid w:val="00924973"/>
    <w:rsid w:val="00925342"/>
    <w:rsid w:val="009256A2"/>
    <w:rsid w:val="009256C0"/>
    <w:rsid w:val="00925F32"/>
    <w:rsid w:val="00926EAA"/>
    <w:rsid w:val="009301D8"/>
    <w:rsid w:val="00930D73"/>
    <w:rsid w:val="009319EB"/>
    <w:rsid w:val="00931F16"/>
    <w:rsid w:val="00932BC7"/>
    <w:rsid w:val="00932D77"/>
    <w:rsid w:val="009331C0"/>
    <w:rsid w:val="00934004"/>
    <w:rsid w:val="00934D46"/>
    <w:rsid w:val="00935CB0"/>
    <w:rsid w:val="00935D39"/>
    <w:rsid w:val="00936885"/>
    <w:rsid w:val="00936BC0"/>
    <w:rsid w:val="00936C4F"/>
    <w:rsid w:val="0093718E"/>
    <w:rsid w:val="00937204"/>
    <w:rsid w:val="0093757F"/>
    <w:rsid w:val="00940008"/>
    <w:rsid w:val="00941113"/>
    <w:rsid w:val="009428AD"/>
    <w:rsid w:val="00942D41"/>
    <w:rsid w:val="00942D6E"/>
    <w:rsid w:val="00942FAA"/>
    <w:rsid w:val="009430AD"/>
    <w:rsid w:val="0094390D"/>
    <w:rsid w:val="00944B56"/>
    <w:rsid w:val="00945E28"/>
    <w:rsid w:val="00945F41"/>
    <w:rsid w:val="00946210"/>
    <w:rsid w:val="00946B83"/>
    <w:rsid w:val="00947392"/>
    <w:rsid w:val="009475D7"/>
    <w:rsid w:val="00947631"/>
    <w:rsid w:val="00947A7E"/>
    <w:rsid w:val="0095029D"/>
    <w:rsid w:val="00950AE6"/>
    <w:rsid w:val="009510B4"/>
    <w:rsid w:val="0095196C"/>
    <w:rsid w:val="00951F81"/>
    <w:rsid w:val="009526CF"/>
    <w:rsid w:val="00953530"/>
    <w:rsid w:val="00953944"/>
    <w:rsid w:val="00954107"/>
    <w:rsid w:val="009541B8"/>
    <w:rsid w:val="009547F2"/>
    <w:rsid w:val="009551C7"/>
    <w:rsid w:val="00955271"/>
    <w:rsid w:val="00955943"/>
    <w:rsid w:val="00955ED8"/>
    <w:rsid w:val="00956957"/>
    <w:rsid w:val="009607CB"/>
    <w:rsid w:val="00961486"/>
    <w:rsid w:val="009622D0"/>
    <w:rsid w:val="009624D6"/>
    <w:rsid w:val="00963307"/>
    <w:rsid w:val="0096389B"/>
    <w:rsid w:val="00964508"/>
    <w:rsid w:val="0096490C"/>
    <w:rsid w:val="00965BBE"/>
    <w:rsid w:val="00966652"/>
    <w:rsid w:val="00966B17"/>
    <w:rsid w:val="009675F6"/>
    <w:rsid w:val="00967736"/>
    <w:rsid w:val="009702DA"/>
    <w:rsid w:val="0097039D"/>
    <w:rsid w:val="00970656"/>
    <w:rsid w:val="00970B16"/>
    <w:rsid w:val="00970DCC"/>
    <w:rsid w:val="00971432"/>
    <w:rsid w:val="00971473"/>
    <w:rsid w:val="00973BF9"/>
    <w:rsid w:val="00973C92"/>
    <w:rsid w:val="00974622"/>
    <w:rsid w:val="00974814"/>
    <w:rsid w:val="0097493D"/>
    <w:rsid w:val="00975C9F"/>
    <w:rsid w:val="009764CA"/>
    <w:rsid w:val="00976A7E"/>
    <w:rsid w:val="00976ABB"/>
    <w:rsid w:val="00976B2A"/>
    <w:rsid w:val="00980147"/>
    <w:rsid w:val="0098153C"/>
    <w:rsid w:val="00981B44"/>
    <w:rsid w:val="00981D45"/>
    <w:rsid w:val="00982A6E"/>
    <w:rsid w:val="00982B30"/>
    <w:rsid w:val="00982FE3"/>
    <w:rsid w:val="009833DB"/>
    <w:rsid w:val="00983A24"/>
    <w:rsid w:val="009848A5"/>
    <w:rsid w:val="00984B5C"/>
    <w:rsid w:val="00984BCD"/>
    <w:rsid w:val="0098545A"/>
    <w:rsid w:val="00985BCF"/>
    <w:rsid w:val="00985E42"/>
    <w:rsid w:val="00986B1C"/>
    <w:rsid w:val="0098719E"/>
    <w:rsid w:val="00987560"/>
    <w:rsid w:val="00987F2A"/>
    <w:rsid w:val="00990339"/>
    <w:rsid w:val="009905B4"/>
    <w:rsid w:val="009915DB"/>
    <w:rsid w:val="00992942"/>
    <w:rsid w:val="009931E2"/>
    <w:rsid w:val="00993369"/>
    <w:rsid w:val="0099365B"/>
    <w:rsid w:val="0099382E"/>
    <w:rsid w:val="00993B72"/>
    <w:rsid w:val="00993F70"/>
    <w:rsid w:val="00995259"/>
    <w:rsid w:val="0099568B"/>
    <w:rsid w:val="009957E3"/>
    <w:rsid w:val="00995A7A"/>
    <w:rsid w:val="00995E70"/>
    <w:rsid w:val="00997303"/>
    <w:rsid w:val="0099749F"/>
    <w:rsid w:val="00997505"/>
    <w:rsid w:val="00997E43"/>
    <w:rsid w:val="009A04B4"/>
    <w:rsid w:val="009A062A"/>
    <w:rsid w:val="009A0E3D"/>
    <w:rsid w:val="009A13CC"/>
    <w:rsid w:val="009A1782"/>
    <w:rsid w:val="009A1F89"/>
    <w:rsid w:val="009A3945"/>
    <w:rsid w:val="009A4368"/>
    <w:rsid w:val="009A48EC"/>
    <w:rsid w:val="009A4971"/>
    <w:rsid w:val="009A4B8A"/>
    <w:rsid w:val="009A4D04"/>
    <w:rsid w:val="009A4E4A"/>
    <w:rsid w:val="009A509C"/>
    <w:rsid w:val="009A54B9"/>
    <w:rsid w:val="009A55E4"/>
    <w:rsid w:val="009A5DE9"/>
    <w:rsid w:val="009A5FDD"/>
    <w:rsid w:val="009A6BFA"/>
    <w:rsid w:val="009A7623"/>
    <w:rsid w:val="009A7640"/>
    <w:rsid w:val="009A7E13"/>
    <w:rsid w:val="009B01A3"/>
    <w:rsid w:val="009B0B84"/>
    <w:rsid w:val="009B0BA7"/>
    <w:rsid w:val="009B0E22"/>
    <w:rsid w:val="009B0ECB"/>
    <w:rsid w:val="009B0FC1"/>
    <w:rsid w:val="009B11D4"/>
    <w:rsid w:val="009B133B"/>
    <w:rsid w:val="009B1A14"/>
    <w:rsid w:val="009B23EF"/>
    <w:rsid w:val="009B2AF4"/>
    <w:rsid w:val="009B2E93"/>
    <w:rsid w:val="009B3364"/>
    <w:rsid w:val="009B38E1"/>
    <w:rsid w:val="009B3CE1"/>
    <w:rsid w:val="009B3DA4"/>
    <w:rsid w:val="009B4071"/>
    <w:rsid w:val="009B4823"/>
    <w:rsid w:val="009B58C3"/>
    <w:rsid w:val="009B6713"/>
    <w:rsid w:val="009B75DC"/>
    <w:rsid w:val="009C03C2"/>
    <w:rsid w:val="009C067D"/>
    <w:rsid w:val="009C083D"/>
    <w:rsid w:val="009C1F38"/>
    <w:rsid w:val="009C2618"/>
    <w:rsid w:val="009C2BCC"/>
    <w:rsid w:val="009C2D10"/>
    <w:rsid w:val="009C3297"/>
    <w:rsid w:val="009C344B"/>
    <w:rsid w:val="009C366D"/>
    <w:rsid w:val="009C3CD0"/>
    <w:rsid w:val="009C3E25"/>
    <w:rsid w:val="009C41A6"/>
    <w:rsid w:val="009C4404"/>
    <w:rsid w:val="009C44B7"/>
    <w:rsid w:val="009C5285"/>
    <w:rsid w:val="009C56DB"/>
    <w:rsid w:val="009C62E5"/>
    <w:rsid w:val="009C75E8"/>
    <w:rsid w:val="009D1971"/>
    <w:rsid w:val="009D2492"/>
    <w:rsid w:val="009D289E"/>
    <w:rsid w:val="009D4B31"/>
    <w:rsid w:val="009D4FFC"/>
    <w:rsid w:val="009D5A48"/>
    <w:rsid w:val="009D5F90"/>
    <w:rsid w:val="009D623D"/>
    <w:rsid w:val="009D6F7B"/>
    <w:rsid w:val="009D7513"/>
    <w:rsid w:val="009E09EC"/>
    <w:rsid w:val="009E19C0"/>
    <w:rsid w:val="009E3690"/>
    <w:rsid w:val="009E3FE7"/>
    <w:rsid w:val="009E410A"/>
    <w:rsid w:val="009E42BF"/>
    <w:rsid w:val="009E55A8"/>
    <w:rsid w:val="009E5A9A"/>
    <w:rsid w:val="009E6896"/>
    <w:rsid w:val="009E6E78"/>
    <w:rsid w:val="009E7DEE"/>
    <w:rsid w:val="009E7E39"/>
    <w:rsid w:val="009F061B"/>
    <w:rsid w:val="009F0B2F"/>
    <w:rsid w:val="009F165F"/>
    <w:rsid w:val="009F1680"/>
    <w:rsid w:val="009F1A16"/>
    <w:rsid w:val="009F1F31"/>
    <w:rsid w:val="009F2505"/>
    <w:rsid w:val="009F35D9"/>
    <w:rsid w:val="009F4043"/>
    <w:rsid w:val="009F4637"/>
    <w:rsid w:val="009F553F"/>
    <w:rsid w:val="009F56CD"/>
    <w:rsid w:val="009F6226"/>
    <w:rsid w:val="009F64B4"/>
    <w:rsid w:val="009F6DD5"/>
    <w:rsid w:val="009F6E89"/>
    <w:rsid w:val="009F7016"/>
    <w:rsid w:val="009F764B"/>
    <w:rsid w:val="009F7CFB"/>
    <w:rsid w:val="009F7FF9"/>
    <w:rsid w:val="00A0183B"/>
    <w:rsid w:val="00A0199D"/>
    <w:rsid w:val="00A021A1"/>
    <w:rsid w:val="00A02581"/>
    <w:rsid w:val="00A028A6"/>
    <w:rsid w:val="00A03395"/>
    <w:rsid w:val="00A03529"/>
    <w:rsid w:val="00A045EC"/>
    <w:rsid w:val="00A04795"/>
    <w:rsid w:val="00A049CC"/>
    <w:rsid w:val="00A0543C"/>
    <w:rsid w:val="00A0557B"/>
    <w:rsid w:val="00A06175"/>
    <w:rsid w:val="00A07174"/>
    <w:rsid w:val="00A07425"/>
    <w:rsid w:val="00A10A35"/>
    <w:rsid w:val="00A10B78"/>
    <w:rsid w:val="00A10FD3"/>
    <w:rsid w:val="00A118DC"/>
    <w:rsid w:val="00A1198C"/>
    <w:rsid w:val="00A1206F"/>
    <w:rsid w:val="00A124E7"/>
    <w:rsid w:val="00A12BC2"/>
    <w:rsid w:val="00A138EE"/>
    <w:rsid w:val="00A13B0C"/>
    <w:rsid w:val="00A13F0A"/>
    <w:rsid w:val="00A14562"/>
    <w:rsid w:val="00A14986"/>
    <w:rsid w:val="00A158C9"/>
    <w:rsid w:val="00A158FE"/>
    <w:rsid w:val="00A16924"/>
    <w:rsid w:val="00A16F0B"/>
    <w:rsid w:val="00A20B9F"/>
    <w:rsid w:val="00A228F2"/>
    <w:rsid w:val="00A237CA"/>
    <w:rsid w:val="00A2396D"/>
    <w:rsid w:val="00A23BD6"/>
    <w:rsid w:val="00A25055"/>
    <w:rsid w:val="00A26812"/>
    <w:rsid w:val="00A2691C"/>
    <w:rsid w:val="00A274B7"/>
    <w:rsid w:val="00A2767C"/>
    <w:rsid w:val="00A2782C"/>
    <w:rsid w:val="00A27CDE"/>
    <w:rsid w:val="00A27D9A"/>
    <w:rsid w:val="00A27E58"/>
    <w:rsid w:val="00A30621"/>
    <w:rsid w:val="00A31CA0"/>
    <w:rsid w:val="00A31F09"/>
    <w:rsid w:val="00A32C95"/>
    <w:rsid w:val="00A33542"/>
    <w:rsid w:val="00A33C3B"/>
    <w:rsid w:val="00A33D9F"/>
    <w:rsid w:val="00A346F9"/>
    <w:rsid w:val="00A3585B"/>
    <w:rsid w:val="00A35DB8"/>
    <w:rsid w:val="00A372BD"/>
    <w:rsid w:val="00A37637"/>
    <w:rsid w:val="00A37B82"/>
    <w:rsid w:val="00A40306"/>
    <w:rsid w:val="00A4068F"/>
    <w:rsid w:val="00A40B1F"/>
    <w:rsid w:val="00A41052"/>
    <w:rsid w:val="00A41058"/>
    <w:rsid w:val="00A410CD"/>
    <w:rsid w:val="00A427EA"/>
    <w:rsid w:val="00A43D93"/>
    <w:rsid w:val="00A44FEF"/>
    <w:rsid w:val="00A45030"/>
    <w:rsid w:val="00A46C37"/>
    <w:rsid w:val="00A473F8"/>
    <w:rsid w:val="00A475A6"/>
    <w:rsid w:val="00A47CEE"/>
    <w:rsid w:val="00A5054E"/>
    <w:rsid w:val="00A5217C"/>
    <w:rsid w:val="00A5238E"/>
    <w:rsid w:val="00A527AD"/>
    <w:rsid w:val="00A52BBE"/>
    <w:rsid w:val="00A53B03"/>
    <w:rsid w:val="00A53D79"/>
    <w:rsid w:val="00A53DAA"/>
    <w:rsid w:val="00A53EEC"/>
    <w:rsid w:val="00A540A0"/>
    <w:rsid w:val="00A546D4"/>
    <w:rsid w:val="00A5474E"/>
    <w:rsid w:val="00A54A41"/>
    <w:rsid w:val="00A54E29"/>
    <w:rsid w:val="00A54FB7"/>
    <w:rsid w:val="00A552AD"/>
    <w:rsid w:val="00A5559C"/>
    <w:rsid w:val="00A57935"/>
    <w:rsid w:val="00A60600"/>
    <w:rsid w:val="00A60634"/>
    <w:rsid w:val="00A6207C"/>
    <w:rsid w:val="00A62674"/>
    <w:rsid w:val="00A62B67"/>
    <w:rsid w:val="00A62E53"/>
    <w:rsid w:val="00A631C2"/>
    <w:rsid w:val="00A63412"/>
    <w:rsid w:val="00A63973"/>
    <w:rsid w:val="00A64C30"/>
    <w:rsid w:val="00A64FF1"/>
    <w:rsid w:val="00A66219"/>
    <w:rsid w:val="00A667CF"/>
    <w:rsid w:val="00A67000"/>
    <w:rsid w:val="00A67761"/>
    <w:rsid w:val="00A702F5"/>
    <w:rsid w:val="00A705DF"/>
    <w:rsid w:val="00A70954"/>
    <w:rsid w:val="00A70B68"/>
    <w:rsid w:val="00A70C60"/>
    <w:rsid w:val="00A70E26"/>
    <w:rsid w:val="00A70F72"/>
    <w:rsid w:val="00A7114D"/>
    <w:rsid w:val="00A71F49"/>
    <w:rsid w:val="00A736ED"/>
    <w:rsid w:val="00A749D6"/>
    <w:rsid w:val="00A74B86"/>
    <w:rsid w:val="00A74FF0"/>
    <w:rsid w:val="00A753F9"/>
    <w:rsid w:val="00A75430"/>
    <w:rsid w:val="00A75D70"/>
    <w:rsid w:val="00A76FA5"/>
    <w:rsid w:val="00A77A17"/>
    <w:rsid w:val="00A77E75"/>
    <w:rsid w:val="00A8083D"/>
    <w:rsid w:val="00A80A65"/>
    <w:rsid w:val="00A81D88"/>
    <w:rsid w:val="00A8291E"/>
    <w:rsid w:val="00A82990"/>
    <w:rsid w:val="00A8303B"/>
    <w:rsid w:val="00A83464"/>
    <w:rsid w:val="00A83A2E"/>
    <w:rsid w:val="00A83CC6"/>
    <w:rsid w:val="00A853ED"/>
    <w:rsid w:val="00A861AC"/>
    <w:rsid w:val="00A8622F"/>
    <w:rsid w:val="00A86C04"/>
    <w:rsid w:val="00A86D48"/>
    <w:rsid w:val="00A87697"/>
    <w:rsid w:val="00A90939"/>
    <w:rsid w:val="00A90A45"/>
    <w:rsid w:val="00A915E6"/>
    <w:rsid w:val="00A918EB"/>
    <w:rsid w:val="00A91E6D"/>
    <w:rsid w:val="00A92764"/>
    <w:rsid w:val="00A93427"/>
    <w:rsid w:val="00A93AC6"/>
    <w:rsid w:val="00A940B3"/>
    <w:rsid w:val="00A9433D"/>
    <w:rsid w:val="00A9558B"/>
    <w:rsid w:val="00A9560C"/>
    <w:rsid w:val="00A9593B"/>
    <w:rsid w:val="00A95A70"/>
    <w:rsid w:val="00A95AC5"/>
    <w:rsid w:val="00A961A5"/>
    <w:rsid w:val="00A9653D"/>
    <w:rsid w:val="00A9768B"/>
    <w:rsid w:val="00A979AD"/>
    <w:rsid w:val="00AA065F"/>
    <w:rsid w:val="00AA15A7"/>
    <w:rsid w:val="00AA257B"/>
    <w:rsid w:val="00AA29BD"/>
    <w:rsid w:val="00AA33A4"/>
    <w:rsid w:val="00AA45BB"/>
    <w:rsid w:val="00AA48D6"/>
    <w:rsid w:val="00AA4B16"/>
    <w:rsid w:val="00AA504E"/>
    <w:rsid w:val="00AA5151"/>
    <w:rsid w:val="00AA66A1"/>
    <w:rsid w:val="00AA7491"/>
    <w:rsid w:val="00AA752E"/>
    <w:rsid w:val="00AA7D72"/>
    <w:rsid w:val="00AB12BA"/>
    <w:rsid w:val="00AB2139"/>
    <w:rsid w:val="00AB26A5"/>
    <w:rsid w:val="00AB2AB9"/>
    <w:rsid w:val="00AB332A"/>
    <w:rsid w:val="00AB33B6"/>
    <w:rsid w:val="00AB35B5"/>
    <w:rsid w:val="00AB36FB"/>
    <w:rsid w:val="00AB43A7"/>
    <w:rsid w:val="00AB4765"/>
    <w:rsid w:val="00AB4B45"/>
    <w:rsid w:val="00AB4FE9"/>
    <w:rsid w:val="00AB54F9"/>
    <w:rsid w:val="00AB5933"/>
    <w:rsid w:val="00AB5E0C"/>
    <w:rsid w:val="00AB6053"/>
    <w:rsid w:val="00AB66C3"/>
    <w:rsid w:val="00AC05C4"/>
    <w:rsid w:val="00AC123B"/>
    <w:rsid w:val="00AC1460"/>
    <w:rsid w:val="00AC2FCA"/>
    <w:rsid w:val="00AC452E"/>
    <w:rsid w:val="00AC4F93"/>
    <w:rsid w:val="00AC52E0"/>
    <w:rsid w:val="00AC5358"/>
    <w:rsid w:val="00AC5841"/>
    <w:rsid w:val="00AC5CC0"/>
    <w:rsid w:val="00AC65D7"/>
    <w:rsid w:val="00AC7A41"/>
    <w:rsid w:val="00AC7D2F"/>
    <w:rsid w:val="00AD028D"/>
    <w:rsid w:val="00AD0355"/>
    <w:rsid w:val="00AD045A"/>
    <w:rsid w:val="00AD0D15"/>
    <w:rsid w:val="00AD1181"/>
    <w:rsid w:val="00AD3529"/>
    <w:rsid w:val="00AD3636"/>
    <w:rsid w:val="00AD3888"/>
    <w:rsid w:val="00AD3D5F"/>
    <w:rsid w:val="00AD40FF"/>
    <w:rsid w:val="00AD4BE1"/>
    <w:rsid w:val="00AD5721"/>
    <w:rsid w:val="00AD687C"/>
    <w:rsid w:val="00AD7F86"/>
    <w:rsid w:val="00AE087E"/>
    <w:rsid w:val="00AE0919"/>
    <w:rsid w:val="00AE0F55"/>
    <w:rsid w:val="00AE192E"/>
    <w:rsid w:val="00AE19BA"/>
    <w:rsid w:val="00AE2135"/>
    <w:rsid w:val="00AE2316"/>
    <w:rsid w:val="00AE25CD"/>
    <w:rsid w:val="00AE2BE7"/>
    <w:rsid w:val="00AE3E7F"/>
    <w:rsid w:val="00AE44A2"/>
    <w:rsid w:val="00AE4A85"/>
    <w:rsid w:val="00AE5E14"/>
    <w:rsid w:val="00AE718C"/>
    <w:rsid w:val="00AE75ED"/>
    <w:rsid w:val="00AE7669"/>
    <w:rsid w:val="00AE7D1E"/>
    <w:rsid w:val="00AE7E65"/>
    <w:rsid w:val="00AF0271"/>
    <w:rsid w:val="00AF051F"/>
    <w:rsid w:val="00AF1596"/>
    <w:rsid w:val="00AF177A"/>
    <w:rsid w:val="00AF28FC"/>
    <w:rsid w:val="00AF2B41"/>
    <w:rsid w:val="00AF377E"/>
    <w:rsid w:val="00AF7895"/>
    <w:rsid w:val="00AF7E86"/>
    <w:rsid w:val="00B01D37"/>
    <w:rsid w:val="00B02180"/>
    <w:rsid w:val="00B026B5"/>
    <w:rsid w:val="00B02BA3"/>
    <w:rsid w:val="00B02DE0"/>
    <w:rsid w:val="00B02DEE"/>
    <w:rsid w:val="00B02F7D"/>
    <w:rsid w:val="00B034A7"/>
    <w:rsid w:val="00B0378A"/>
    <w:rsid w:val="00B03911"/>
    <w:rsid w:val="00B04090"/>
    <w:rsid w:val="00B042F7"/>
    <w:rsid w:val="00B05C98"/>
    <w:rsid w:val="00B05E55"/>
    <w:rsid w:val="00B06223"/>
    <w:rsid w:val="00B0629C"/>
    <w:rsid w:val="00B074C1"/>
    <w:rsid w:val="00B0761D"/>
    <w:rsid w:val="00B1039B"/>
    <w:rsid w:val="00B12415"/>
    <w:rsid w:val="00B13396"/>
    <w:rsid w:val="00B135E2"/>
    <w:rsid w:val="00B13CA1"/>
    <w:rsid w:val="00B14C06"/>
    <w:rsid w:val="00B156AF"/>
    <w:rsid w:val="00B16610"/>
    <w:rsid w:val="00B16BBB"/>
    <w:rsid w:val="00B17854"/>
    <w:rsid w:val="00B1789C"/>
    <w:rsid w:val="00B205F4"/>
    <w:rsid w:val="00B20A2C"/>
    <w:rsid w:val="00B220A1"/>
    <w:rsid w:val="00B226DF"/>
    <w:rsid w:val="00B22751"/>
    <w:rsid w:val="00B243FE"/>
    <w:rsid w:val="00B24FBD"/>
    <w:rsid w:val="00B2595F"/>
    <w:rsid w:val="00B25C1F"/>
    <w:rsid w:val="00B264A4"/>
    <w:rsid w:val="00B26C17"/>
    <w:rsid w:val="00B273AA"/>
    <w:rsid w:val="00B2762B"/>
    <w:rsid w:val="00B27EA0"/>
    <w:rsid w:val="00B30250"/>
    <w:rsid w:val="00B304CF"/>
    <w:rsid w:val="00B30873"/>
    <w:rsid w:val="00B3182F"/>
    <w:rsid w:val="00B32A01"/>
    <w:rsid w:val="00B32B64"/>
    <w:rsid w:val="00B32E78"/>
    <w:rsid w:val="00B332EB"/>
    <w:rsid w:val="00B3384E"/>
    <w:rsid w:val="00B34218"/>
    <w:rsid w:val="00B34F43"/>
    <w:rsid w:val="00B355C6"/>
    <w:rsid w:val="00B3573E"/>
    <w:rsid w:val="00B374D2"/>
    <w:rsid w:val="00B403D3"/>
    <w:rsid w:val="00B4057D"/>
    <w:rsid w:val="00B405C0"/>
    <w:rsid w:val="00B405E4"/>
    <w:rsid w:val="00B40C4C"/>
    <w:rsid w:val="00B40DD6"/>
    <w:rsid w:val="00B414A5"/>
    <w:rsid w:val="00B4203F"/>
    <w:rsid w:val="00B423E2"/>
    <w:rsid w:val="00B425E2"/>
    <w:rsid w:val="00B42B04"/>
    <w:rsid w:val="00B4334B"/>
    <w:rsid w:val="00B43782"/>
    <w:rsid w:val="00B43B49"/>
    <w:rsid w:val="00B44093"/>
    <w:rsid w:val="00B4471B"/>
    <w:rsid w:val="00B44EB4"/>
    <w:rsid w:val="00B44FF4"/>
    <w:rsid w:val="00B456EF"/>
    <w:rsid w:val="00B4596C"/>
    <w:rsid w:val="00B45EFB"/>
    <w:rsid w:val="00B46169"/>
    <w:rsid w:val="00B46333"/>
    <w:rsid w:val="00B467A9"/>
    <w:rsid w:val="00B472F9"/>
    <w:rsid w:val="00B47781"/>
    <w:rsid w:val="00B47B0E"/>
    <w:rsid w:val="00B50437"/>
    <w:rsid w:val="00B5159E"/>
    <w:rsid w:val="00B515A8"/>
    <w:rsid w:val="00B5188A"/>
    <w:rsid w:val="00B52416"/>
    <w:rsid w:val="00B52664"/>
    <w:rsid w:val="00B529A6"/>
    <w:rsid w:val="00B52ADF"/>
    <w:rsid w:val="00B53D2B"/>
    <w:rsid w:val="00B54317"/>
    <w:rsid w:val="00B54C7D"/>
    <w:rsid w:val="00B55193"/>
    <w:rsid w:val="00B56086"/>
    <w:rsid w:val="00B562B8"/>
    <w:rsid w:val="00B565AA"/>
    <w:rsid w:val="00B56F85"/>
    <w:rsid w:val="00B5754B"/>
    <w:rsid w:val="00B60119"/>
    <w:rsid w:val="00B61BF6"/>
    <w:rsid w:val="00B620E3"/>
    <w:rsid w:val="00B638A9"/>
    <w:rsid w:val="00B638ED"/>
    <w:rsid w:val="00B6390E"/>
    <w:rsid w:val="00B639C1"/>
    <w:rsid w:val="00B63BF6"/>
    <w:rsid w:val="00B6425C"/>
    <w:rsid w:val="00B64E39"/>
    <w:rsid w:val="00B650D7"/>
    <w:rsid w:val="00B6557A"/>
    <w:rsid w:val="00B65875"/>
    <w:rsid w:val="00B65934"/>
    <w:rsid w:val="00B65AA0"/>
    <w:rsid w:val="00B6664F"/>
    <w:rsid w:val="00B678F8"/>
    <w:rsid w:val="00B67B9F"/>
    <w:rsid w:val="00B70031"/>
    <w:rsid w:val="00B70425"/>
    <w:rsid w:val="00B717F5"/>
    <w:rsid w:val="00B725BD"/>
    <w:rsid w:val="00B72C9D"/>
    <w:rsid w:val="00B72E78"/>
    <w:rsid w:val="00B73259"/>
    <w:rsid w:val="00B73951"/>
    <w:rsid w:val="00B739B6"/>
    <w:rsid w:val="00B73A60"/>
    <w:rsid w:val="00B741AD"/>
    <w:rsid w:val="00B742B1"/>
    <w:rsid w:val="00B746F5"/>
    <w:rsid w:val="00B7476A"/>
    <w:rsid w:val="00B74B3F"/>
    <w:rsid w:val="00B7515B"/>
    <w:rsid w:val="00B7563B"/>
    <w:rsid w:val="00B7697C"/>
    <w:rsid w:val="00B770D3"/>
    <w:rsid w:val="00B774A5"/>
    <w:rsid w:val="00B7797B"/>
    <w:rsid w:val="00B8009B"/>
    <w:rsid w:val="00B80119"/>
    <w:rsid w:val="00B81226"/>
    <w:rsid w:val="00B81D5F"/>
    <w:rsid w:val="00B81ED4"/>
    <w:rsid w:val="00B822E1"/>
    <w:rsid w:val="00B83755"/>
    <w:rsid w:val="00B838C5"/>
    <w:rsid w:val="00B843FB"/>
    <w:rsid w:val="00B84A30"/>
    <w:rsid w:val="00B86983"/>
    <w:rsid w:val="00B86B7C"/>
    <w:rsid w:val="00B87029"/>
    <w:rsid w:val="00B87086"/>
    <w:rsid w:val="00B879CF"/>
    <w:rsid w:val="00B915D7"/>
    <w:rsid w:val="00B9206E"/>
    <w:rsid w:val="00B92599"/>
    <w:rsid w:val="00B929B7"/>
    <w:rsid w:val="00B9313F"/>
    <w:rsid w:val="00B93852"/>
    <w:rsid w:val="00B93AA9"/>
    <w:rsid w:val="00B93FFC"/>
    <w:rsid w:val="00B94A5A"/>
    <w:rsid w:val="00B94CF5"/>
    <w:rsid w:val="00B94E72"/>
    <w:rsid w:val="00B9584A"/>
    <w:rsid w:val="00B96379"/>
    <w:rsid w:val="00B96392"/>
    <w:rsid w:val="00B976E1"/>
    <w:rsid w:val="00BA0B8C"/>
    <w:rsid w:val="00BA0E95"/>
    <w:rsid w:val="00BA0F04"/>
    <w:rsid w:val="00BA1125"/>
    <w:rsid w:val="00BA1214"/>
    <w:rsid w:val="00BA143B"/>
    <w:rsid w:val="00BA1E88"/>
    <w:rsid w:val="00BA3FF1"/>
    <w:rsid w:val="00BA40EE"/>
    <w:rsid w:val="00BA44CF"/>
    <w:rsid w:val="00BA4D0D"/>
    <w:rsid w:val="00BA577C"/>
    <w:rsid w:val="00BA5C71"/>
    <w:rsid w:val="00BA5ED7"/>
    <w:rsid w:val="00BA68F0"/>
    <w:rsid w:val="00BA6AEF"/>
    <w:rsid w:val="00BA6FCC"/>
    <w:rsid w:val="00BA7FAF"/>
    <w:rsid w:val="00BB05F9"/>
    <w:rsid w:val="00BB0709"/>
    <w:rsid w:val="00BB0E40"/>
    <w:rsid w:val="00BB152C"/>
    <w:rsid w:val="00BB288F"/>
    <w:rsid w:val="00BB2BA4"/>
    <w:rsid w:val="00BB2CD5"/>
    <w:rsid w:val="00BB3327"/>
    <w:rsid w:val="00BB3546"/>
    <w:rsid w:val="00BB3623"/>
    <w:rsid w:val="00BB4114"/>
    <w:rsid w:val="00BB471D"/>
    <w:rsid w:val="00BB5388"/>
    <w:rsid w:val="00BB5514"/>
    <w:rsid w:val="00BB6085"/>
    <w:rsid w:val="00BB6283"/>
    <w:rsid w:val="00BB7836"/>
    <w:rsid w:val="00BC0548"/>
    <w:rsid w:val="00BC0653"/>
    <w:rsid w:val="00BC081F"/>
    <w:rsid w:val="00BC21B0"/>
    <w:rsid w:val="00BC2AEA"/>
    <w:rsid w:val="00BC2C45"/>
    <w:rsid w:val="00BC2DEA"/>
    <w:rsid w:val="00BC3D89"/>
    <w:rsid w:val="00BC3DB3"/>
    <w:rsid w:val="00BC3F25"/>
    <w:rsid w:val="00BC5681"/>
    <w:rsid w:val="00BC5BF3"/>
    <w:rsid w:val="00BC64D6"/>
    <w:rsid w:val="00BC6D8B"/>
    <w:rsid w:val="00BC7249"/>
    <w:rsid w:val="00BC737C"/>
    <w:rsid w:val="00BD002A"/>
    <w:rsid w:val="00BD2B63"/>
    <w:rsid w:val="00BD38F2"/>
    <w:rsid w:val="00BD3F74"/>
    <w:rsid w:val="00BD3FB1"/>
    <w:rsid w:val="00BD4943"/>
    <w:rsid w:val="00BD5102"/>
    <w:rsid w:val="00BD60F7"/>
    <w:rsid w:val="00BD688A"/>
    <w:rsid w:val="00BD7D6A"/>
    <w:rsid w:val="00BE01E7"/>
    <w:rsid w:val="00BE0392"/>
    <w:rsid w:val="00BE0412"/>
    <w:rsid w:val="00BE0FC8"/>
    <w:rsid w:val="00BE1E2F"/>
    <w:rsid w:val="00BE2268"/>
    <w:rsid w:val="00BE3256"/>
    <w:rsid w:val="00BE3CEB"/>
    <w:rsid w:val="00BE498B"/>
    <w:rsid w:val="00BE4A93"/>
    <w:rsid w:val="00BE509D"/>
    <w:rsid w:val="00BE6DD2"/>
    <w:rsid w:val="00BE6DFC"/>
    <w:rsid w:val="00BE7AE7"/>
    <w:rsid w:val="00BF1516"/>
    <w:rsid w:val="00BF180C"/>
    <w:rsid w:val="00BF228F"/>
    <w:rsid w:val="00BF229B"/>
    <w:rsid w:val="00BF2449"/>
    <w:rsid w:val="00BF43C5"/>
    <w:rsid w:val="00BF4690"/>
    <w:rsid w:val="00BF5914"/>
    <w:rsid w:val="00BF59BF"/>
    <w:rsid w:val="00BF624C"/>
    <w:rsid w:val="00BF665E"/>
    <w:rsid w:val="00BF6C6B"/>
    <w:rsid w:val="00BF6F2F"/>
    <w:rsid w:val="00BF7488"/>
    <w:rsid w:val="00C0008C"/>
    <w:rsid w:val="00C00A3A"/>
    <w:rsid w:val="00C012DD"/>
    <w:rsid w:val="00C01400"/>
    <w:rsid w:val="00C01C96"/>
    <w:rsid w:val="00C01DDF"/>
    <w:rsid w:val="00C027D4"/>
    <w:rsid w:val="00C02876"/>
    <w:rsid w:val="00C031FA"/>
    <w:rsid w:val="00C04829"/>
    <w:rsid w:val="00C04D81"/>
    <w:rsid w:val="00C04FBC"/>
    <w:rsid w:val="00C061FC"/>
    <w:rsid w:val="00C06E5C"/>
    <w:rsid w:val="00C06FD2"/>
    <w:rsid w:val="00C0762D"/>
    <w:rsid w:val="00C07844"/>
    <w:rsid w:val="00C10C3E"/>
    <w:rsid w:val="00C10DD2"/>
    <w:rsid w:val="00C11188"/>
    <w:rsid w:val="00C11240"/>
    <w:rsid w:val="00C1169A"/>
    <w:rsid w:val="00C1181C"/>
    <w:rsid w:val="00C11D79"/>
    <w:rsid w:val="00C121C7"/>
    <w:rsid w:val="00C12C7C"/>
    <w:rsid w:val="00C12CC5"/>
    <w:rsid w:val="00C13052"/>
    <w:rsid w:val="00C134CC"/>
    <w:rsid w:val="00C13854"/>
    <w:rsid w:val="00C14095"/>
    <w:rsid w:val="00C14C82"/>
    <w:rsid w:val="00C14D6A"/>
    <w:rsid w:val="00C1639B"/>
    <w:rsid w:val="00C16F2D"/>
    <w:rsid w:val="00C16FFA"/>
    <w:rsid w:val="00C20703"/>
    <w:rsid w:val="00C20FA9"/>
    <w:rsid w:val="00C23519"/>
    <w:rsid w:val="00C23AE8"/>
    <w:rsid w:val="00C242ED"/>
    <w:rsid w:val="00C24D36"/>
    <w:rsid w:val="00C25771"/>
    <w:rsid w:val="00C2617F"/>
    <w:rsid w:val="00C268A1"/>
    <w:rsid w:val="00C27360"/>
    <w:rsid w:val="00C30533"/>
    <w:rsid w:val="00C319A5"/>
    <w:rsid w:val="00C31E4D"/>
    <w:rsid w:val="00C34392"/>
    <w:rsid w:val="00C34ACA"/>
    <w:rsid w:val="00C35AA2"/>
    <w:rsid w:val="00C36296"/>
    <w:rsid w:val="00C378CA"/>
    <w:rsid w:val="00C40A85"/>
    <w:rsid w:val="00C40B08"/>
    <w:rsid w:val="00C412C7"/>
    <w:rsid w:val="00C41BF1"/>
    <w:rsid w:val="00C41EC8"/>
    <w:rsid w:val="00C41F74"/>
    <w:rsid w:val="00C421E9"/>
    <w:rsid w:val="00C42FEC"/>
    <w:rsid w:val="00C4344F"/>
    <w:rsid w:val="00C43FCD"/>
    <w:rsid w:val="00C44070"/>
    <w:rsid w:val="00C4407C"/>
    <w:rsid w:val="00C44BF6"/>
    <w:rsid w:val="00C45A32"/>
    <w:rsid w:val="00C45BAF"/>
    <w:rsid w:val="00C45C9E"/>
    <w:rsid w:val="00C461E3"/>
    <w:rsid w:val="00C46654"/>
    <w:rsid w:val="00C474EF"/>
    <w:rsid w:val="00C47895"/>
    <w:rsid w:val="00C47A05"/>
    <w:rsid w:val="00C47C02"/>
    <w:rsid w:val="00C47E94"/>
    <w:rsid w:val="00C50007"/>
    <w:rsid w:val="00C5021B"/>
    <w:rsid w:val="00C50B01"/>
    <w:rsid w:val="00C50C27"/>
    <w:rsid w:val="00C50D4F"/>
    <w:rsid w:val="00C50FE9"/>
    <w:rsid w:val="00C5173F"/>
    <w:rsid w:val="00C525B9"/>
    <w:rsid w:val="00C526CD"/>
    <w:rsid w:val="00C52774"/>
    <w:rsid w:val="00C52904"/>
    <w:rsid w:val="00C53169"/>
    <w:rsid w:val="00C53B61"/>
    <w:rsid w:val="00C53DB4"/>
    <w:rsid w:val="00C5405E"/>
    <w:rsid w:val="00C54E7E"/>
    <w:rsid w:val="00C5577C"/>
    <w:rsid w:val="00C55EF4"/>
    <w:rsid w:val="00C55FA5"/>
    <w:rsid w:val="00C560F7"/>
    <w:rsid w:val="00C56409"/>
    <w:rsid w:val="00C567B7"/>
    <w:rsid w:val="00C56A0E"/>
    <w:rsid w:val="00C56F86"/>
    <w:rsid w:val="00C57016"/>
    <w:rsid w:val="00C5706A"/>
    <w:rsid w:val="00C57300"/>
    <w:rsid w:val="00C60035"/>
    <w:rsid w:val="00C601A6"/>
    <w:rsid w:val="00C6078E"/>
    <w:rsid w:val="00C617C2"/>
    <w:rsid w:val="00C62272"/>
    <w:rsid w:val="00C624CB"/>
    <w:rsid w:val="00C6256F"/>
    <w:rsid w:val="00C627B1"/>
    <w:rsid w:val="00C63770"/>
    <w:rsid w:val="00C63B17"/>
    <w:rsid w:val="00C65203"/>
    <w:rsid w:val="00C65D5C"/>
    <w:rsid w:val="00C66759"/>
    <w:rsid w:val="00C66D4D"/>
    <w:rsid w:val="00C70341"/>
    <w:rsid w:val="00C7083C"/>
    <w:rsid w:val="00C73295"/>
    <w:rsid w:val="00C73EBA"/>
    <w:rsid w:val="00C7407B"/>
    <w:rsid w:val="00C742A1"/>
    <w:rsid w:val="00C74BA9"/>
    <w:rsid w:val="00C76752"/>
    <w:rsid w:val="00C77DC4"/>
    <w:rsid w:val="00C8004C"/>
    <w:rsid w:val="00C824C8"/>
    <w:rsid w:val="00C8305E"/>
    <w:rsid w:val="00C84CAC"/>
    <w:rsid w:val="00C85176"/>
    <w:rsid w:val="00C859DB"/>
    <w:rsid w:val="00C865EF"/>
    <w:rsid w:val="00C86694"/>
    <w:rsid w:val="00C869B7"/>
    <w:rsid w:val="00C86F82"/>
    <w:rsid w:val="00C8703C"/>
    <w:rsid w:val="00C87AF6"/>
    <w:rsid w:val="00C87F0D"/>
    <w:rsid w:val="00C87F1F"/>
    <w:rsid w:val="00C87F63"/>
    <w:rsid w:val="00C9069F"/>
    <w:rsid w:val="00C906F4"/>
    <w:rsid w:val="00C90B2A"/>
    <w:rsid w:val="00C90BCC"/>
    <w:rsid w:val="00C90EA2"/>
    <w:rsid w:val="00C910B3"/>
    <w:rsid w:val="00C9199C"/>
    <w:rsid w:val="00C92285"/>
    <w:rsid w:val="00C92F54"/>
    <w:rsid w:val="00C93B56"/>
    <w:rsid w:val="00C93C4E"/>
    <w:rsid w:val="00C9432D"/>
    <w:rsid w:val="00C94F3B"/>
    <w:rsid w:val="00C95202"/>
    <w:rsid w:val="00C955F7"/>
    <w:rsid w:val="00C96EC6"/>
    <w:rsid w:val="00C97F23"/>
    <w:rsid w:val="00C97F38"/>
    <w:rsid w:val="00CA0088"/>
    <w:rsid w:val="00CA0861"/>
    <w:rsid w:val="00CA157D"/>
    <w:rsid w:val="00CA1AB5"/>
    <w:rsid w:val="00CA33DD"/>
    <w:rsid w:val="00CA34C7"/>
    <w:rsid w:val="00CA436F"/>
    <w:rsid w:val="00CA4A98"/>
    <w:rsid w:val="00CA4B3E"/>
    <w:rsid w:val="00CA558C"/>
    <w:rsid w:val="00CA59B0"/>
    <w:rsid w:val="00CA5BE3"/>
    <w:rsid w:val="00CA702E"/>
    <w:rsid w:val="00CA73B4"/>
    <w:rsid w:val="00CA79C7"/>
    <w:rsid w:val="00CA7E7B"/>
    <w:rsid w:val="00CB00CF"/>
    <w:rsid w:val="00CB02A7"/>
    <w:rsid w:val="00CB0306"/>
    <w:rsid w:val="00CB0E98"/>
    <w:rsid w:val="00CB12E3"/>
    <w:rsid w:val="00CB132D"/>
    <w:rsid w:val="00CB1651"/>
    <w:rsid w:val="00CB179F"/>
    <w:rsid w:val="00CB1C15"/>
    <w:rsid w:val="00CB2C5A"/>
    <w:rsid w:val="00CB3172"/>
    <w:rsid w:val="00CB351D"/>
    <w:rsid w:val="00CB364E"/>
    <w:rsid w:val="00CB3DF8"/>
    <w:rsid w:val="00CB416F"/>
    <w:rsid w:val="00CB41CC"/>
    <w:rsid w:val="00CB43C4"/>
    <w:rsid w:val="00CB4AE5"/>
    <w:rsid w:val="00CB4BBE"/>
    <w:rsid w:val="00CB4F5A"/>
    <w:rsid w:val="00CB5292"/>
    <w:rsid w:val="00CB55AB"/>
    <w:rsid w:val="00CB57AB"/>
    <w:rsid w:val="00CB6FFC"/>
    <w:rsid w:val="00CC04F9"/>
    <w:rsid w:val="00CC0BF1"/>
    <w:rsid w:val="00CC105D"/>
    <w:rsid w:val="00CC117A"/>
    <w:rsid w:val="00CC1622"/>
    <w:rsid w:val="00CC16F2"/>
    <w:rsid w:val="00CC1796"/>
    <w:rsid w:val="00CC1C7E"/>
    <w:rsid w:val="00CC24A8"/>
    <w:rsid w:val="00CC2DCA"/>
    <w:rsid w:val="00CC31E3"/>
    <w:rsid w:val="00CC3790"/>
    <w:rsid w:val="00CC3CEC"/>
    <w:rsid w:val="00CC3DB3"/>
    <w:rsid w:val="00CC49E1"/>
    <w:rsid w:val="00CC554C"/>
    <w:rsid w:val="00CC5603"/>
    <w:rsid w:val="00CC60E5"/>
    <w:rsid w:val="00CC6E41"/>
    <w:rsid w:val="00CC76CB"/>
    <w:rsid w:val="00CC7718"/>
    <w:rsid w:val="00CC7987"/>
    <w:rsid w:val="00CD0D94"/>
    <w:rsid w:val="00CD1322"/>
    <w:rsid w:val="00CD15AD"/>
    <w:rsid w:val="00CD1828"/>
    <w:rsid w:val="00CD1992"/>
    <w:rsid w:val="00CD237E"/>
    <w:rsid w:val="00CD24EF"/>
    <w:rsid w:val="00CD28EE"/>
    <w:rsid w:val="00CD32BF"/>
    <w:rsid w:val="00CD4292"/>
    <w:rsid w:val="00CD56E3"/>
    <w:rsid w:val="00CD6806"/>
    <w:rsid w:val="00CD72D1"/>
    <w:rsid w:val="00CD76DA"/>
    <w:rsid w:val="00CD7838"/>
    <w:rsid w:val="00CD7A67"/>
    <w:rsid w:val="00CD7F7A"/>
    <w:rsid w:val="00CE0731"/>
    <w:rsid w:val="00CE0B6E"/>
    <w:rsid w:val="00CE118F"/>
    <w:rsid w:val="00CE1C19"/>
    <w:rsid w:val="00CE1D01"/>
    <w:rsid w:val="00CE1FF3"/>
    <w:rsid w:val="00CE2A7C"/>
    <w:rsid w:val="00CE2F71"/>
    <w:rsid w:val="00CE376F"/>
    <w:rsid w:val="00CE3A7A"/>
    <w:rsid w:val="00CE510D"/>
    <w:rsid w:val="00CE5D0B"/>
    <w:rsid w:val="00CE674C"/>
    <w:rsid w:val="00CE73D4"/>
    <w:rsid w:val="00CE77FB"/>
    <w:rsid w:val="00CE786A"/>
    <w:rsid w:val="00CE7A8D"/>
    <w:rsid w:val="00CF0A2C"/>
    <w:rsid w:val="00CF0EE2"/>
    <w:rsid w:val="00CF28DB"/>
    <w:rsid w:val="00CF2D0D"/>
    <w:rsid w:val="00CF31C7"/>
    <w:rsid w:val="00CF41C5"/>
    <w:rsid w:val="00CF5622"/>
    <w:rsid w:val="00CF5747"/>
    <w:rsid w:val="00CF5A41"/>
    <w:rsid w:val="00CF68B2"/>
    <w:rsid w:val="00CF6B4C"/>
    <w:rsid w:val="00CF7D81"/>
    <w:rsid w:val="00D00926"/>
    <w:rsid w:val="00D00BF9"/>
    <w:rsid w:val="00D016A3"/>
    <w:rsid w:val="00D019A4"/>
    <w:rsid w:val="00D01C68"/>
    <w:rsid w:val="00D03136"/>
    <w:rsid w:val="00D032E8"/>
    <w:rsid w:val="00D03A94"/>
    <w:rsid w:val="00D03F99"/>
    <w:rsid w:val="00D03FFF"/>
    <w:rsid w:val="00D040B3"/>
    <w:rsid w:val="00D04766"/>
    <w:rsid w:val="00D05A18"/>
    <w:rsid w:val="00D07A95"/>
    <w:rsid w:val="00D07DEB"/>
    <w:rsid w:val="00D10075"/>
    <w:rsid w:val="00D11924"/>
    <w:rsid w:val="00D11BD1"/>
    <w:rsid w:val="00D13C19"/>
    <w:rsid w:val="00D1517A"/>
    <w:rsid w:val="00D15A33"/>
    <w:rsid w:val="00D16FBF"/>
    <w:rsid w:val="00D170A0"/>
    <w:rsid w:val="00D17F33"/>
    <w:rsid w:val="00D2095C"/>
    <w:rsid w:val="00D20C6F"/>
    <w:rsid w:val="00D20EAD"/>
    <w:rsid w:val="00D20FA8"/>
    <w:rsid w:val="00D21911"/>
    <w:rsid w:val="00D21A0C"/>
    <w:rsid w:val="00D22335"/>
    <w:rsid w:val="00D22377"/>
    <w:rsid w:val="00D22483"/>
    <w:rsid w:val="00D22DB6"/>
    <w:rsid w:val="00D231EC"/>
    <w:rsid w:val="00D243BF"/>
    <w:rsid w:val="00D245A0"/>
    <w:rsid w:val="00D24710"/>
    <w:rsid w:val="00D24A96"/>
    <w:rsid w:val="00D24ADE"/>
    <w:rsid w:val="00D24C9D"/>
    <w:rsid w:val="00D24FD6"/>
    <w:rsid w:val="00D25E63"/>
    <w:rsid w:val="00D260AE"/>
    <w:rsid w:val="00D264FF"/>
    <w:rsid w:val="00D26E4A"/>
    <w:rsid w:val="00D301F7"/>
    <w:rsid w:val="00D301FC"/>
    <w:rsid w:val="00D30345"/>
    <w:rsid w:val="00D306CF"/>
    <w:rsid w:val="00D322F0"/>
    <w:rsid w:val="00D326C2"/>
    <w:rsid w:val="00D33259"/>
    <w:rsid w:val="00D334A3"/>
    <w:rsid w:val="00D33551"/>
    <w:rsid w:val="00D33DF1"/>
    <w:rsid w:val="00D350BD"/>
    <w:rsid w:val="00D36106"/>
    <w:rsid w:val="00D36D4B"/>
    <w:rsid w:val="00D372BF"/>
    <w:rsid w:val="00D37760"/>
    <w:rsid w:val="00D37C87"/>
    <w:rsid w:val="00D40903"/>
    <w:rsid w:val="00D416DA"/>
    <w:rsid w:val="00D420BB"/>
    <w:rsid w:val="00D43327"/>
    <w:rsid w:val="00D43453"/>
    <w:rsid w:val="00D43990"/>
    <w:rsid w:val="00D44306"/>
    <w:rsid w:val="00D45E9F"/>
    <w:rsid w:val="00D46030"/>
    <w:rsid w:val="00D46094"/>
    <w:rsid w:val="00D46CB5"/>
    <w:rsid w:val="00D47343"/>
    <w:rsid w:val="00D47471"/>
    <w:rsid w:val="00D474F1"/>
    <w:rsid w:val="00D47E9E"/>
    <w:rsid w:val="00D50261"/>
    <w:rsid w:val="00D50474"/>
    <w:rsid w:val="00D5086E"/>
    <w:rsid w:val="00D53119"/>
    <w:rsid w:val="00D536E4"/>
    <w:rsid w:val="00D53CB8"/>
    <w:rsid w:val="00D554B6"/>
    <w:rsid w:val="00D5606F"/>
    <w:rsid w:val="00D5614D"/>
    <w:rsid w:val="00D56A80"/>
    <w:rsid w:val="00D57334"/>
    <w:rsid w:val="00D57516"/>
    <w:rsid w:val="00D60684"/>
    <w:rsid w:val="00D60AEE"/>
    <w:rsid w:val="00D61657"/>
    <w:rsid w:val="00D62027"/>
    <w:rsid w:val="00D62D9E"/>
    <w:rsid w:val="00D63A05"/>
    <w:rsid w:val="00D64408"/>
    <w:rsid w:val="00D6469D"/>
    <w:rsid w:val="00D6479C"/>
    <w:rsid w:val="00D64AA7"/>
    <w:rsid w:val="00D665D4"/>
    <w:rsid w:val="00D66B6D"/>
    <w:rsid w:val="00D66DF7"/>
    <w:rsid w:val="00D67000"/>
    <w:rsid w:val="00D67F27"/>
    <w:rsid w:val="00D67F37"/>
    <w:rsid w:val="00D71118"/>
    <w:rsid w:val="00D7153E"/>
    <w:rsid w:val="00D71C3E"/>
    <w:rsid w:val="00D71E2C"/>
    <w:rsid w:val="00D71FAE"/>
    <w:rsid w:val="00D72622"/>
    <w:rsid w:val="00D72976"/>
    <w:rsid w:val="00D73954"/>
    <w:rsid w:val="00D73E37"/>
    <w:rsid w:val="00D73F1D"/>
    <w:rsid w:val="00D74542"/>
    <w:rsid w:val="00D745D3"/>
    <w:rsid w:val="00D74A81"/>
    <w:rsid w:val="00D7630E"/>
    <w:rsid w:val="00D7721A"/>
    <w:rsid w:val="00D77255"/>
    <w:rsid w:val="00D772C7"/>
    <w:rsid w:val="00D774A9"/>
    <w:rsid w:val="00D805AB"/>
    <w:rsid w:val="00D8094C"/>
    <w:rsid w:val="00D80B80"/>
    <w:rsid w:val="00D81734"/>
    <w:rsid w:val="00D8192A"/>
    <w:rsid w:val="00D81B9E"/>
    <w:rsid w:val="00D81F83"/>
    <w:rsid w:val="00D821F3"/>
    <w:rsid w:val="00D8293E"/>
    <w:rsid w:val="00D82EF2"/>
    <w:rsid w:val="00D83123"/>
    <w:rsid w:val="00D83268"/>
    <w:rsid w:val="00D837C1"/>
    <w:rsid w:val="00D855EC"/>
    <w:rsid w:val="00D857EB"/>
    <w:rsid w:val="00D858B0"/>
    <w:rsid w:val="00D861C5"/>
    <w:rsid w:val="00D90661"/>
    <w:rsid w:val="00D917D6"/>
    <w:rsid w:val="00D92195"/>
    <w:rsid w:val="00D9220F"/>
    <w:rsid w:val="00D923E2"/>
    <w:rsid w:val="00D926CD"/>
    <w:rsid w:val="00D92D06"/>
    <w:rsid w:val="00D92F73"/>
    <w:rsid w:val="00D936B9"/>
    <w:rsid w:val="00D93B14"/>
    <w:rsid w:val="00D93DC5"/>
    <w:rsid w:val="00D93FCB"/>
    <w:rsid w:val="00D94A4C"/>
    <w:rsid w:val="00D953AF"/>
    <w:rsid w:val="00D961A8"/>
    <w:rsid w:val="00D9626F"/>
    <w:rsid w:val="00D9792E"/>
    <w:rsid w:val="00DA0167"/>
    <w:rsid w:val="00DA1198"/>
    <w:rsid w:val="00DA19CC"/>
    <w:rsid w:val="00DA251A"/>
    <w:rsid w:val="00DA26DE"/>
    <w:rsid w:val="00DA2C5B"/>
    <w:rsid w:val="00DA2FFF"/>
    <w:rsid w:val="00DA348C"/>
    <w:rsid w:val="00DA3589"/>
    <w:rsid w:val="00DA3E64"/>
    <w:rsid w:val="00DA4295"/>
    <w:rsid w:val="00DA461C"/>
    <w:rsid w:val="00DA4DAD"/>
    <w:rsid w:val="00DA5812"/>
    <w:rsid w:val="00DA691E"/>
    <w:rsid w:val="00DA69DA"/>
    <w:rsid w:val="00DA7110"/>
    <w:rsid w:val="00DA7242"/>
    <w:rsid w:val="00DB0C9A"/>
    <w:rsid w:val="00DB1074"/>
    <w:rsid w:val="00DB1DC2"/>
    <w:rsid w:val="00DB25ED"/>
    <w:rsid w:val="00DB2D3A"/>
    <w:rsid w:val="00DB3600"/>
    <w:rsid w:val="00DB3F4F"/>
    <w:rsid w:val="00DB4840"/>
    <w:rsid w:val="00DB4F5F"/>
    <w:rsid w:val="00DB5D71"/>
    <w:rsid w:val="00DB63CB"/>
    <w:rsid w:val="00DB6D8C"/>
    <w:rsid w:val="00DB79A6"/>
    <w:rsid w:val="00DC0632"/>
    <w:rsid w:val="00DC14DE"/>
    <w:rsid w:val="00DC1997"/>
    <w:rsid w:val="00DC1F72"/>
    <w:rsid w:val="00DC225B"/>
    <w:rsid w:val="00DC22F0"/>
    <w:rsid w:val="00DC2762"/>
    <w:rsid w:val="00DC2F9F"/>
    <w:rsid w:val="00DC3827"/>
    <w:rsid w:val="00DC45F3"/>
    <w:rsid w:val="00DC46FD"/>
    <w:rsid w:val="00DC4B01"/>
    <w:rsid w:val="00DC4BFB"/>
    <w:rsid w:val="00DC4F4F"/>
    <w:rsid w:val="00DC67F6"/>
    <w:rsid w:val="00DC6D2C"/>
    <w:rsid w:val="00DC6F79"/>
    <w:rsid w:val="00DC7417"/>
    <w:rsid w:val="00DC7DAD"/>
    <w:rsid w:val="00DD0571"/>
    <w:rsid w:val="00DD09EE"/>
    <w:rsid w:val="00DD0BD3"/>
    <w:rsid w:val="00DD0D3F"/>
    <w:rsid w:val="00DD1C96"/>
    <w:rsid w:val="00DD1E73"/>
    <w:rsid w:val="00DD1E96"/>
    <w:rsid w:val="00DD21A6"/>
    <w:rsid w:val="00DD2F3F"/>
    <w:rsid w:val="00DD35FF"/>
    <w:rsid w:val="00DD4148"/>
    <w:rsid w:val="00DD450B"/>
    <w:rsid w:val="00DD465F"/>
    <w:rsid w:val="00DD4718"/>
    <w:rsid w:val="00DD4E2D"/>
    <w:rsid w:val="00DD6A8A"/>
    <w:rsid w:val="00DD7614"/>
    <w:rsid w:val="00DD7AFA"/>
    <w:rsid w:val="00DE068B"/>
    <w:rsid w:val="00DE12C1"/>
    <w:rsid w:val="00DE1AA2"/>
    <w:rsid w:val="00DE2B2C"/>
    <w:rsid w:val="00DE2E90"/>
    <w:rsid w:val="00DE2EF9"/>
    <w:rsid w:val="00DE3A54"/>
    <w:rsid w:val="00DE3BE9"/>
    <w:rsid w:val="00DE4442"/>
    <w:rsid w:val="00DE4509"/>
    <w:rsid w:val="00DE49FC"/>
    <w:rsid w:val="00DE4E7B"/>
    <w:rsid w:val="00DE4FD1"/>
    <w:rsid w:val="00DE60E4"/>
    <w:rsid w:val="00DE703F"/>
    <w:rsid w:val="00DE79C0"/>
    <w:rsid w:val="00DF0DA5"/>
    <w:rsid w:val="00DF17B7"/>
    <w:rsid w:val="00DF1BF8"/>
    <w:rsid w:val="00DF1D40"/>
    <w:rsid w:val="00DF26F5"/>
    <w:rsid w:val="00DF40B4"/>
    <w:rsid w:val="00DF428D"/>
    <w:rsid w:val="00DF4772"/>
    <w:rsid w:val="00DF4D69"/>
    <w:rsid w:val="00DF4D74"/>
    <w:rsid w:val="00DF57FE"/>
    <w:rsid w:val="00DF5CC9"/>
    <w:rsid w:val="00DF6179"/>
    <w:rsid w:val="00DF6556"/>
    <w:rsid w:val="00DF7253"/>
    <w:rsid w:val="00DF7907"/>
    <w:rsid w:val="00E001C0"/>
    <w:rsid w:val="00E00C8F"/>
    <w:rsid w:val="00E01D6D"/>
    <w:rsid w:val="00E01DC2"/>
    <w:rsid w:val="00E022E5"/>
    <w:rsid w:val="00E03CE0"/>
    <w:rsid w:val="00E04856"/>
    <w:rsid w:val="00E05E40"/>
    <w:rsid w:val="00E06FC6"/>
    <w:rsid w:val="00E0760B"/>
    <w:rsid w:val="00E07B9E"/>
    <w:rsid w:val="00E11284"/>
    <w:rsid w:val="00E1331A"/>
    <w:rsid w:val="00E13501"/>
    <w:rsid w:val="00E14A83"/>
    <w:rsid w:val="00E15062"/>
    <w:rsid w:val="00E151C3"/>
    <w:rsid w:val="00E17189"/>
    <w:rsid w:val="00E1755F"/>
    <w:rsid w:val="00E17A1E"/>
    <w:rsid w:val="00E20036"/>
    <w:rsid w:val="00E20634"/>
    <w:rsid w:val="00E21356"/>
    <w:rsid w:val="00E21550"/>
    <w:rsid w:val="00E21885"/>
    <w:rsid w:val="00E221EB"/>
    <w:rsid w:val="00E22BE2"/>
    <w:rsid w:val="00E22C47"/>
    <w:rsid w:val="00E2324D"/>
    <w:rsid w:val="00E2392B"/>
    <w:rsid w:val="00E23DB2"/>
    <w:rsid w:val="00E251E8"/>
    <w:rsid w:val="00E261A4"/>
    <w:rsid w:val="00E26432"/>
    <w:rsid w:val="00E264C1"/>
    <w:rsid w:val="00E264FB"/>
    <w:rsid w:val="00E26756"/>
    <w:rsid w:val="00E26AC0"/>
    <w:rsid w:val="00E27011"/>
    <w:rsid w:val="00E27AAE"/>
    <w:rsid w:val="00E3081D"/>
    <w:rsid w:val="00E30E3D"/>
    <w:rsid w:val="00E30FB8"/>
    <w:rsid w:val="00E31825"/>
    <w:rsid w:val="00E31CCC"/>
    <w:rsid w:val="00E3381F"/>
    <w:rsid w:val="00E348A3"/>
    <w:rsid w:val="00E34C0A"/>
    <w:rsid w:val="00E35F99"/>
    <w:rsid w:val="00E364A7"/>
    <w:rsid w:val="00E364BD"/>
    <w:rsid w:val="00E3717F"/>
    <w:rsid w:val="00E402FF"/>
    <w:rsid w:val="00E40339"/>
    <w:rsid w:val="00E40C02"/>
    <w:rsid w:val="00E41136"/>
    <w:rsid w:val="00E419F5"/>
    <w:rsid w:val="00E4348C"/>
    <w:rsid w:val="00E44450"/>
    <w:rsid w:val="00E45ABD"/>
    <w:rsid w:val="00E45E57"/>
    <w:rsid w:val="00E4638C"/>
    <w:rsid w:val="00E4681D"/>
    <w:rsid w:val="00E46D8F"/>
    <w:rsid w:val="00E4703E"/>
    <w:rsid w:val="00E47242"/>
    <w:rsid w:val="00E47DC8"/>
    <w:rsid w:val="00E5183F"/>
    <w:rsid w:val="00E51EF7"/>
    <w:rsid w:val="00E52028"/>
    <w:rsid w:val="00E5213B"/>
    <w:rsid w:val="00E52305"/>
    <w:rsid w:val="00E523E7"/>
    <w:rsid w:val="00E52C58"/>
    <w:rsid w:val="00E53E2B"/>
    <w:rsid w:val="00E5464F"/>
    <w:rsid w:val="00E546CA"/>
    <w:rsid w:val="00E54707"/>
    <w:rsid w:val="00E54B7A"/>
    <w:rsid w:val="00E54DB6"/>
    <w:rsid w:val="00E54E03"/>
    <w:rsid w:val="00E54F23"/>
    <w:rsid w:val="00E54FA5"/>
    <w:rsid w:val="00E55D49"/>
    <w:rsid w:val="00E56143"/>
    <w:rsid w:val="00E56CB9"/>
    <w:rsid w:val="00E56E1F"/>
    <w:rsid w:val="00E57D23"/>
    <w:rsid w:val="00E57FD8"/>
    <w:rsid w:val="00E60925"/>
    <w:rsid w:val="00E60B33"/>
    <w:rsid w:val="00E612C7"/>
    <w:rsid w:val="00E618F7"/>
    <w:rsid w:val="00E61D8A"/>
    <w:rsid w:val="00E6287E"/>
    <w:rsid w:val="00E631E3"/>
    <w:rsid w:val="00E6425A"/>
    <w:rsid w:val="00E6523A"/>
    <w:rsid w:val="00E66E2E"/>
    <w:rsid w:val="00E67072"/>
    <w:rsid w:val="00E671A0"/>
    <w:rsid w:val="00E7013D"/>
    <w:rsid w:val="00E705D0"/>
    <w:rsid w:val="00E706F0"/>
    <w:rsid w:val="00E7148E"/>
    <w:rsid w:val="00E71507"/>
    <w:rsid w:val="00E71639"/>
    <w:rsid w:val="00E72239"/>
    <w:rsid w:val="00E72626"/>
    <w:rsid w:val="00E72CB5"/>
    <w:rsid w:val="00E72FFB"/>
    <w:rsid w:val="00E73E19"/>
    <w:rsid w:val="00E74115"/>
    <w:rsid w:val="00E7434D"/>
    <w:rsid w:val="00E745F8"/>
    <w:rsid w:val="00E7460A"/>
    <w:rsid w:val="00E75016"/>
    <w:rsid w:val="00E766EB"/>
    <w:rsid w:val="00E77000"/>
    <w:rsid w:val="00E7790C"/>
    <w:rsid w:val="00E77D64"/>
    <w:rsid w:val="00E77E6F"/>
    <w:rsid w:val="00E803DD"/>
    <w:rsid w:val="00E80574"/>
    <w:rsid w:val="00E805F3"/>
    <w:rsid w:val="00E80BE2"/>
    <w:rsid w:val="00E81BDF"/>
    <w:rsid w:val="00E82165"/>
    <w:rsid w:val="00E8244F"/>
    <w:rsid w:val="00E824C0"/>
    <w:rsid w:val="00E84B2C"/>
    <w:rsid w:val="00E853DD"/>
    <w:rsid w:val="00E85436"/>
    <w:rsid w:val="00E85B97"/>
    <w:rsid w:val="00E85FE7"/>
    <w:rsid w:val="00E86CBC"/>
    <w:rsid w:val="00E86E47"/>
    <w:rsid w:val="00E872F7"/>
    <w:rsid w:val="00E87690"/>
    <w:rsid w:val="00E87A53"/>
    <w:rsid w:val="00E90275"/>
    <w:rsid w:val="00E902BF"/>
    <w:rsid w:val="00E90916"/>
    <w:rsid w:val="00E911F1"/>
    <w:rsid w:val="00E91E5E"/>
    <w:rsid w:val="00E920FC"/>
    <w:rsid w:val="00E92B06"/>
    <w:rsid w:val="00E93290"/>
    <w:rsid w:val="00E9373F"/>
    <w:rsid w:val="00E95191"/>
    <w:rsid w:val="00E95A2E"/>
    <w:rsid w:val="00E95E45"/>
    <w:rsid w:val="00E9683C"/>
    <w:rsid w:val="00E9757B"/>
    <w:rsid w:val="00E97D20"/>
    <w:rsid w:val="00EA0134"/>
    <w:rsid w:val="00EA0437"/>
    <w:rsid w:val="00EA0C70"/>
    <w:rsid w:val="00EA13B2"/>
    <w:rsid w:val="00EA1591"/>
    <w:rsid w:val="00EA166D"/>
    <w:rsid w:val="00EA1955"/>
    <w:rsid w:val="00EA2784"/>
    <w:rsid w:val="00EA2B0D"/>
    <w:rsid w:val="00EA33EE"/>
    <w:rsid w:val="00EA3667"/>
    <w:rsid w:val="00EA4D92"/>
    <w:rsid w:val="00EA5003"/>
    <w:rsid w:val="00EA5FC9"/>
    <w:rsid w:val="00EA6CF7"/>
    <w:rsid w:val="00EA6E4E"/>
    <w:rsid w:val="00EA724B"/>
    <w:rsid w:val="00EA784B"/>
    <w:rsid w:val="00EA7A81"/>
    <w:rsid w:val="00EB01CF"/>
    <w:rsid w:val="00EB0D82"/>
    <w:rsid w:val="00EB15E8"/>
    <w:rsid w:val="00EB1C24"/>
    <w:rsid w:val="00EB1C5C"/>
    <w:rsid w:val="00EB3510"/>
    <w:rsid w:val="00EB35DA"/>
    <w:rsid w:val="00EB35E0"/>
    <w:rsid w:val="00EB417C"/>
    <w:rsid w:val="00EB4882"/>
    <w:rsid w:val="00EB4AD9"/>
    <w:rsid w:val="00EB4D2F"/>
    <w:rsid w:val="00EB5C6D"/>
    <w:rsid w:val="00EB5D9C"/>
    <w:rsid w:val="00EB6B9B"/>
    <w:rsid w:val="00EB6CAB"/>
    <w:rsid w:val="00EB707B"/>
    <w:rsid w:val="00EB7464"/>
    <w:rsid w:val="00EB76F8"/>
    <w:rsid w:val="00EB7C37"/>
    <w:rsid w:val="00EC009E"/>
    <w:rsid w:val="00EC087F"/>
    <w:rsid w:val="00EC13BA"/>
    <w:rsid w:val="00EC18D4"/>
    <w:rsid w:val="00EC1AFF"/>
    <w:rsid w:val="00EC1F2F"/>
    <w:rsid w:val="00EC1F70"/>
    <w:rsid w:val="00EC252A"/>
    <w:rsid w:val="00EC2D22"/>
    <w:rsid w:val="00EC3036"/>
    <w:rsid w:val="00EC3164"/>
    <w:rsid w:val="00EC3F5D"/>
    <w:rsid w:val="00EC41D8"/>
    <w:rsid w:val="00EC5EEF"/>
    <w:rsid w:val="00EC6254"/>
    <w:rsid w:val="00EC63B0"/>
    <w:rsid w:val="00EC688F"/>
    <w:rsid w:val="00EC69CF"/>
    <w:rsid w:val="00EC7AF5"/>
    <w:rsid w:val="00ED017F"/>
    <w:rsid w:val="00ED08A1"/>
    <w:rsid w:val="00ED0ABD"/>
    <w:rsid w:val="00ED159C"/>
    <w:rsid w:val="00ED2B85"/>
    <w:rsid w:val="00ED3DB4"/>
    <w:rsid w:val="00ED415F"/>
    <w:rsid w:val="00ED4770"/>
    <w:rsid w:val="00ED6FE8"/>
    <w:rsid w:val="00ED7601"/>
    <w:rsid w:val="00ED76F7"/>
    <w:rsid w:val="00ED7796"/>
    <w:rsid w:val="00ED79DD"/>
    <w:rsid w:val="00ED7ABB"/>
    <w:rsid w:val="00EE0116"/>
    <w:rsid w:val="00EE0633"/>
    <w:rsid w:val="00EE0D91"/>
    <w:rsid w:val="00EE0E86"/>
    <w:rsid w:val="00EE1A10"/>
    <w:rsid w:val="00EE1E3D"/>
    <w:rsid w:val="00EE1E62"/>
    <w:rsid w:val="00EE1F3F"/>
    <w:rsid w:val="00EE2687"/>
    <w:rsid w:val="00EE37FE"/>
    <w:rsid w:val="00EE39C5"/>
    <w:rsid w:val="00EE590A"/>
    <w:rsid w:val="00EE67B4"/>
    <w:rsid w:val="00EE68A0"/>
    <w:rsid w:val="00EE6B28"/>
    <w:rsid w:val="00EF0882"/>
    <w:rsid w:val="00EF12E2"/>
    <w:rsid w:val="00EF49A0"/>
    <w:rsid w:val="00EF53B1"/>
    <w:rsid w:val="00EF609B"/>
    <w:rsid w:val="00EF67BC"/>
    <w:rsid w:val="00EF6B17"/>
    <w:rsid w:val="00EF6DAE"/>
    <w:rsid w:val="00EF702F"/>
    <w:rsid w:val="00EF76F9"/>
    <w:rsid w:val="00EF78A6"/>
    <w:rsid w:val="00EF79A7"/>
    <w:rsid w:val="00F00235"/>
    <w:rsid w:val="00F0068B"/>
    <w:rsid w:val="00F0097F"/>
    <w:rsid w:val="00F00BCD"/>
    <w:rsid w:val="00F01541"/>
    <w:rsid w:val="00F02311"/>
    <w:rsid w:val="00F027CF"/>
    <w:rsid w:val="00F029CC"/>
    <w:rsid w:val="00F03B0A"/>
    <w:rsid w:val="00F042C6"/>
    <w:rsid w:val="00F059CE"/>
    <w:rsid w:val="00F05EB4"/>
    <w:rsid w:val="00F071C7"/>
    <w:rsid w:val="00F07521"/>
    <w:rsid w:val="00F0776C"/>
    <w:rsid w:val="00F1033F"/>
    <w:rsid w:val="00F110A0"/>
    <w:rsid w:val="00F113F9"/>
    <w:rsid w:val="00F11417"/>
    <w:rsid w:val="00F1148E"/>
    <w:rsid w:val="00F11CFE"/>
    <w:rsid w:val="00F121D0"/>
    <w:rsid w:val="00F12EBC"/>
    <w:rsid w:val="00F13075"/>
    <w:rsid w:val="00F13BCF"/>
    <w:rsid w:val="00F13D5C"/>
    <w:rsid w:val="00F14138"/>
    <w:rsid w:val="00F144D7"/>
    <w:rsid w:val="00F149C5"/>
    <w:rsid w:val="00F14EBC"/>
    <w:rsid w:val="00F15201"/>
    <w:rsid w:val="00F16215"/>
    <w:rsid w:val="00F16377"/>
    <w:rsid w:val="00F16AC6"/>
    <w:rsid w:val="00F17438"/>
    <w:rsid w:val="00F17875"/>
    <w:rsid w:val="00F178AD"/>
    <w:rsid w:val="00F17937"/>
    <w:rsid w:val="00F1798B"/>
    <w:rsid w:val="00F20F73"/>
    <w:rsid w:val="00F21B8E"/>
    <w:rsid w:val="00F21BAC"/>
    <w:rsid w:val="00F2310D"/>
    <w:rsid w:val="00F23973"/>
    <w:rsid w:val="00F23CB6"/>
    <w:rsid w:val="00F2465E"/>
    <w:rsid w:val="00F25384"/>
    <w:rsid w:val="00F25DBA"/>
    <w:rsid w:val="00F26BAC"/>
    <w:rsid w:val="00F277BC"/>
    <w:rsid w:val="00F27BA1"/>
    <w:rsid w:val="00F27C26"/>
    <w:rsid w:val="00F27D1D"/>
    <w:rsid w:val="00F27DD0"/>
    <w:rsid w:val="00F3025F"/>
    <w:rsid w:val="00F30518"/>
    <w:rsid w:val="00F31BBD"/>
    <w:rsid w:val="00F327EB"/>
    <w:rsid w:val="00F3297C"/>
    <w:rsid w:val="00F3334B"/>
    <w:rsid w:val="00F334EB"/>
    <w:rsid w:val="00F33A24"/>
    <w:rsid w:val="00F3506D"/>
    <w:rsid w:val="00F35258"/>
    <w:rsid w:val="00F355B3"/>
    <w:rsid w:val="00F361FB"/>
    <w:rsid w:val="00F364E1"/>
    <w:rsid w:val="00F36BA5"/>
    <w:rsid w:val="00F3723F"/>
    <w:rsid w:val="00F377F8"/>
    <w:rsid w:val="00F378F5"/>
    <w:rsid w:val="00F40831"/>
    <w:rsid w:val="00F40BD5"/>
    <w:rsid w:val="00F41D58"/>
    <w:rsid w:val="00F42256"/>
    <w:rsid w:val="00F427DB"/>
    <w:rsid w:val="00F42B3B"/>
    <w:rsid w:val="00F43487"/>
    <w:rsid w:val="00F43908"/>
    <w:rsid w:val="00F44F53"/>
    <w:rsid w:val="00F463FD"/>
    <w:rsid w:val="00F466FE"/>
    <w:rsid w:val="00F468D6"/>
    <w:rsid w:val="00F46DE7"/>
    <w:rsid w:val="00F46F0A"/>
    <w:rsid w:val="00F47214"/>
    <w:rsid w:val="00F475CB"/>
    <w:rsid w:val="00F5063A"/>
    <w:rsid w:val="00F5092D"/>
    <w:rsid w:val="00F50D46"/>
    <w:rsid w:val="00F51749"/>
    <w:rsid w:val="00F528CC"/>
    <w:rsid w:val="00F52C2C"/>
    <w:rsid w:val="00F52CA3"/>
    <w:rsid w:val="00F53632"/>
    <w:rsid w:val="00F54A3D"/>
    <w:rsid w:val="00F54F64"/>
    <w:rsid w:val="00F57EE4"/>
    <w:rsid w:val="00F61B01"/>
    <w:rsid w:val="00F62829"/>
    <w:rsid w:val="00F629C5"/>
    <w:rsid w:val="00F6364E"/>
    <w:rsid w:val="00F63839"/>
    <w:rsid w:val="00F639AF"/>
    <w:rsid w:val="00F63FA5"/>
    <w:rsid w:val="00F6499C"/>
    <w:rsid w:val="00F64B8B"/>
    <w:rsid w:val="00F64CAB"/>
    <w:rsid w:val="00F64CFF"/>
    <w:rsid w:val="00F64E6D"/>
    <w:rsid w:val="00F650E5"/>
    <w:rsid w:val="00F653A4"/>
    <w:rsid w:val="00F655D0"/>
    <w:rsid w:val="00F65CC8"/>
    <w:rsid w:val="00F65E4D"/>
    <w:rsid w:val="00F66186"/>
    <w:rsid w:val="00F6619F"/>
    <w:rsid w:val="00F66D95"/>
    <w:rsid w:val="00F7080E"/>
    <w:rsid w:val="00F70BB5"/>
    <w:rsid w:val="00F70EDB"/>
    <w:rsid w:val="00F70FA3"/>
    <w:rsid w:val="00F722B2"/>
    <w:rsid w:val="00F72AF0"/>
    <w:rsid w:val="00F72BB3"/>
    <w:rsid w:val="00F74701"/>
    <w:rsid w:val="00F75087"/>
    <w:rsid w:val="00F7512A"/>
    <w:rsid w:val="00F75259"/>
    <w:rsid w:val="00F754D4"/>
    <w:rsid w:val="00F75DA0"/>
    <w:rsid w:val="00F764C0"/>
    <w:rsid w:val="00F7687C"/>
    <w:rsid w:val="00F76A98"/>
    <w:rsid w:val="00F76FF6"/>
    <w:rsid w:val="00F83465"/>
    <w:rsid w:val="00F83A08"/>
    <w:rsid w:val="00F84E2C"/>
    <w:rsid w:val="00F8545F"/>
    <w:rsid w:val="00F8563D"/>
    <w:rsid w:val="00F8593A"/>
    <w:rsid w:val="00F86B80"/>
    <w:rsid w:val="00F87078"/>
    <w:rsid w:val="00F87DDD"/>
    <w:rsid w:val="00F87FA3"/>
    <w:rsid w:val="00F905AC"/>
    <w:rsid w:val="00F90632"/>
    <w:rsid w:val="00F911A4"/>
    <w:rsid w:val="00F915F4"/>
    <w:rsid w:val="00F91FB4"/>
    <w:rsid w:val="00F923A6"/>
    <w:rsid w:val="00F923C6"/>
    <w:rsid w:val="00F93976"/>
    <w:rsid w:val="00F94599"/>
    <w:rsid w:val="00F9491E"/>
    <w:rsid w:val="00F960A8"/>
    <w:rsid w:val="00F960D1"/>
    <w:rsid w:val="00F96AF1"/>
    <w:rsid w:val="00F96F31"/>
    <w:rsid w:val="00FA056E"/>
    <w:rsid w:val="00FA0777"/>
    <w:rsid w:val="00FA0EE8"/>
    <w:rsid w:val="00FA11D5"/>
    <w:rsid w:val="00FA17E7"/>
    <w:rsid w:val="00FA1880"/>
    <w:rsid w:val="00FA1C50"/>
    <w:rsid w:val="00FA1FBF"/>
    <w:rsid w:val="00FA28C8"/>
    <w:rsid w:val="00FA2A7E"/>
    <w:rsid w:val="00FA2CFA"/>
    <w:rsid w:val="00FA3175"/>
    <w:rsid w:val="00FA41D3"/>
    <w:rsid w:val="00FA4217"/>
    <w:rsid w:val="00FA50C8"/>
    <w:rsid w:val="00FA6063"/>
    <w:rsid w:val="00FA7925"/>
    <w:rsid w:val="00FA7A8A"/>
    <w:rsid w:val="00FA7CA6"/>
    <w:rsid w:val="00FA7E32"/>
    <w:rsid w:val="00FA7E8C"/>
    <w:rsid w:val="00FB002C"/>
    <w:rsid w:val="00FB2DAB"/>
    <w:rsid w:val="00FB2E42"/>
    <w:rsid w:val="00FB3004"/>
    <w:rsid w:val="00FB31A8"/>
    <w:rsid w:val="00FB3924"/>
    <w:rsid w:val="00FB4304"/>
    <w:rsid w:val="00FB4B24"/>
    <w:rsid w:val="00FB4C90"/>
    <w:rsid w:val="00FB62F3"/>
    <w:rsid w:val="00FB63B6"/>
    <w:rsid w:val="00FB645B"/>
    <w:rsid w:val="00FB6999"/>
    <w:rsid w:val="00FB7973"/>
    <w:rsid w:val="00FB7C83"/>
    <w:rsid w:val="00FC0BBA"/>
    <w:rsid w:val="00FC1196"/>
    <w:rsid w:val="00FC11D1"/>
    <w:rsid w:val="00FC1413"/>
    <w:rsid w:val="00FC166C"/>
    <w:rsid w:val="00FC1E37"/>
    <w:rsid w:val="00FC2698"/>
    <w:rsid w:val="00FC2ABD"/>
    <w:rsid w:val="00FC3365"/>
    <w:rsid w:val="00FC41DC"/>
    <w:rsid w:val="00FC49E8"/>
    <w:rsid w:val="00FC4B6D"/>
    <w:rsid w:val="00FC51EA"/>
    <w:rsid w:val="00FC54F1"/>
    <w:rsid w:val="00FC6170"/>
    <w:rsid w:val="00FC675A"/>
    <w:rsid w:val="00FC6D3B"/>
    <w:rsid w:val="00FC7466"/>
    <w:rsid w:val="00FD05D3"/>
    <w:rsid w:val="00FD0F3D"/>
    <w:rsid w:val="00FD107C"/>
    <w:rsid w:val="00FD11EE"/>
    <w:rsid w:val="00FD1AA4"/>
    <w:rsid w:val="00FD1E87"/>
    <w:rsid w:val="00FD3FC3"/>
    <w:rsid w:val="00FD43EE"/>
    <w:rsid w:val="00FD4CA5"/>
    <w:rsid w:val="00FD4FD5"/>
    <w:rsid w:val="00FD50AD"/>
    <w:rsid w:val="00FD5ACE"/>
    <w:rsid w:val="00FD5B65"/>
    <w:rsid w:val="00FD72C0"/>
    <w:rsid w:val="00FE16B8"/>
    <w:rsid w:val="00FE17DB"/>
    <w:rsid w:val="00FE1D53"/>
    <w:rsid w:val="00FE1E95"/>
    <w:rsid w:val="00FE25A3"/>
    <w:rsid w:val="00FE409F"/>
    <w:rsid w:val="00FE4565"/>
    <w:rsid w:val="00FE4864"/>
    <w:rsid w:val="00FE489C"/>
    <w:rsid w:val="00FE4DEE"/>
    <w:rsid w:val="00FE4E34"/>
    <w:rsid w:val="00FE60FB"/>
    <w:rsid w:val="00FE648A"/>
    <w:rsid w:val="00FE6B3C"/>
    <w:rsid w:val="00FF1CED"/>
    <w:rsid w:val="00FF4306"/>
    <w:rsid w:val="00FF5E40"/>
    <w:rsid w:val="00FF5E97"/>
    <w:rsid w:val="00FF5F5D"/>
    <w:rsid w:val="00FF6339"/>
    <w:rsid w:val="00FF765D"/>
    <w:rsid w:val="00FF7D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C92285"/>
    <w:pPr>
      <w:suppressAutoHyphens/>
      <w:overflowPunct w:val="0"/>
      <w:autoSpaceDE w:val="0"/>
      <w:spacing w:after="120"/>
      <w:jc w:val="both"/>
      <w:textAlignment w:val="baseline"/>
    </w:pPr>
    <w:rPr>
      <w:bCs/>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next w:val="a4"/>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4"/>
    <w:qFormat/>
    <w:pPr>
      <w:numPr>
        <w:ilvl w:val="3"/>
      </w:numPr>
      <w:outlineLvl w:val="3"/>
    </w:pPr>
    <w:rPr>
      <w:sz w:val="24"/>
    </w:rPr>
  </w:style>
  <w:style w:type="paragraph" w:styleId="5">
    <w:name w:val="heading 5"/>
    <w:aliases w:val="h5,Heading5,Head5,H5,M5,mh2,Module heading 2,heading 8,Numbered Sub-list,Heading 81"/>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1">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character" w:customStyle="1" w:styleId="Heading4Char">
    <w:name w:val="Heading4 Char"/>
    <w:rPr>
      <w:rFonts w:ascii="Arial" w:eastAsia="Arial" w:hAnsi="Arial" w:cs="Arial"/>
      <w:sz w:val="28"/>
      <w:lang w:val="en-GB"/>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qFormat/>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
    <w:basedOn w:val="a4"/>
    <w:uiPriority w:val="35"/>
    <w:qFormat/>
    <w:pPr>
      <w:suppressLineNumbers/>
      <w:spacing w:before="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2">
    <w:name w:val="List Bullet 3"/>
    <w:basedOn w:val="21"/>
    <w:pPr>
      <w:ind w:left="1135"/>
    </w:pPr>
  </w:style>
  <w:style w:type="paragraph" w:styleId="25">
    <w:name w:val="List 2"/>
    <w:basedOn w:val="afe"/>
    <w:pPr>
      <w:ind w:left="851"/>
    </w:pPr>
  </w:style>
  <w:style w:type="paragraph" w:styleId="33">
    <w:name w:val="List 3"/>
    <w:basedOn w:val="25"/>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4">
    <w:name w:val="Body Text Indent 3"/>
    <w:basedOn w:val="a4"/>
    <w:pPr>
      <w:ind w:left="1080"/>
    </w:pPr>
  </w:style>
  <w:style w:type="paragraph" w:styleId="aff9">
    <w:name w:val="annotation text"/>
    <w:basedOn w:val="a4"/>
    <w:qFormat/>
    <w:pPr>
      <w:widowControl w:val="0"/>
      <w:spacing w:line="360" w:lineRule="atLeast"/>
    </w:pPr>
    <w:rPr>
      <w:rFonts w:ascii="–¾’©" w:eastAsia="–¾’©" w:hAnsi="–¾’©" w:cs="–¾’©"/>
      <w:sz w:val="24"/>
    </w:rPr>
  </w:style>
  <w:style w:type="paragraph" w:styleId="35">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val="0"/>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Heading4">
    <w:name w:val="Heading4"/>
    <w:basedOn w:val="3"/>
    <w:pPr>
      <w:numPr>
        <w:ilvl w:val="0"/>
        <w:numId w:val="0"/>
      </w:numPr>
    </w:p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3"/>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6">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val="0"/>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qFormat/>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textAlignment w:val="auto"/>
    </w:pPr>
    <w:rPr>
      <w:rFonts w:ascii="Arial" w:hAnsi="Arial" w:cs="宋体"/>
      <w:b/>
      <w:bCs w:val="0"/>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ind w:left="1701" w:hanging="1701"/>
    </w:pPr>
    <w:rPr>
      <w:rFonts w:eastAsia="等线"/>
      <w:b/>
      <w:bCs w:val="0"/>
    </w:rPr>
  </w:style>
  <w:style w:type="paragraph" w:customStyle="1" w:styleId="ZchnZchn0">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val="0"/>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ind w:hanging="22"/>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
    <w:link w:val="a3"/>
    <w:uiPriority w:val="34"/>
    <w:qFormat/>
    <w:locked/>
    <w:rsid w:val="00562246"/>
    <w:rPr>
      <w:bCs/>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
    <w:basedOn w:val="a4"/>
    <w:link w:val="afff4"/>
    <w:uiPriority w:val="34"/>
    <w:qFormat/>
    <w:rsid w:val="00562246"/>
    <w:pPr>
      <w:numPr>
        <w:numId w:val="20"/>
      </w:numPr>
      <w:suppressAutoHyphens w:val="0"/>
      <w:overflowPunct/>
      <w:autoSpaceDE/>
      <w:textAlignment w:val="auto"/>
    </w:pPr>
    <w:rPr>
      <w:szCs w:val="24"/>
      <w:lang w:val="en-US"/>
    </w:rPr>
  </w:style>
  <w:style w:type="table" w:styleId="afff5">
    <w:name w:val="Table Grid"/>
    <w:aliases w:val="TableGrid"/>
    <w:basedOn w:val="a6"/>
    <w:uiPriority w:val="3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ind w:left="1134" w:hanging="1134"/>
      <w:textAlignment w:val="auto"/>
    </w:pPr>
    <w:rPr>
      <w:b/>
      <w:bCs w:val="0"/>
      <w:lang w:val="en-US"/>
    </w:rPr>
  </w:style>
  <w:style w:type="character" w:customStyle="1" w:styleId="proposalChar0">
    <w:name w:val="proposal Char"/>
    <w:link w:val="proposal"/>
    <w:rsid w:val="00766A70"/>
    <w:rPr>
      <w:b/>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rPr>
  </w:style>
  <w:style w:type="character" w:customStyle="1" w:styleId="mc-span">
    <w:name w:val="mc-span"/>
    <w:rsid w:val="00683188"/>
  </w:style>
  <w:style w:type="character" w:styleId="afff7">
    <w:name w:val="Unresolved Mention"/>
    <w:basedOn w:val="a5"/>
    <w:uiPriority w:val="99"/>
    <w:semiHidden/>
    <w:unhideWhenUsed/>
    <w:rsid w:val="00C560F7"/>
    <w:rPr>
      <w:color w:val="605E5C"/>
      <w:shd w:val="clear" w:color="auto" w:fill="E1DFDD"/>
    </w:rPr>
  </w:style>
  <w:style w:type="paragraph" w:customStyle="1" w:styleId="title1">
    <w:name w:val="title 1"/>
    <w:basedOn w:val="1"/>
    <w:next w:val="a4"/>
    <w:qFormat/>
    <w:rsid w:val="001C735E"/>
    <w:pPr>
      <w:numPr>
        <w:numId w:val="27"/>
      </w:numPr>
      <w:pBdr>
        <w:top w:val="single" w:sz="12" w:space="3" w:color="auto"/>
        <w:left w:val="none" w:sz="0" w:space="0" w:color="auto"/>
        <w:bottom w:val="none" w:sz="0" w:space="0" w:color="auto"/>
        <w:right w:val="none" w:sz="0" w:space="0" w:color="auto"/>
      </w:pBdr>
      <w:suppressAutoHyphens w:val="0"/>
      <w:autoSpaceDN w:val="0"/>
      <w:adjustRightInd w:val="0"/>
      <w:spacing w:beforeLines="50" w:before="120" w:afterLines="50" w:after="120"/>
    </w:pPr>
    <w:rPr>
      <w:rFonts w:eastAsia="宋体" w:cs="Times New Roman"/>
      <w:lang w:val="en-US"/>
    </w:rPr>
  </w:style>
  <w:style w:type="paragraph" w:customStyle="1" w:styleId="title2">
    <w:name w:val="title 2"/>
    <w:basedOn w:val="2"/>
    <w:next w:val="a4"/>
    <w:link w:val="title2Char"/>
    <w:qFormat/>
    <w:rsid w:val="001C735E"/>
    <w:pPr>
      <w:keepNext/>
      <w:numPr>
        <w:numId w:val="27"/>
      </w:numPr>
      <w:suppressAutoHyphens w:val="0"/>
      <w:spacing w:before="120" w:after="60"/>
      <w:jc w:val="both"/>
    </w:pPr>
    <w:rPr>
      <w:bCs/>
      <w:iCs/>
      <w:sz w:val="28"/>
      <w:szCs w:val="28"/>
      <w:lang w:val="en-US"/>
    </w:rPr>
  </w:style>
  <w:style w:type="paragraph" w:customStyle="1" w:styleId="title3">
    <w:name w:val="title 3"/>
    <w:basedOn w:val="title2"/>
    <w:next w:val="a4"/>
    <w:qFormat/>
    <w:rsid w:val="001C735E"/>
    <w:pPr>
      <w:numPr>
        <w:ilvl w:val="2"/>
      </w:numPr>
      <w:tabs>
        <w:tab w:val="num" w:pos="2146"/>
      </w:tabs>
      <w:ind w:left="1721" w:firstLine="0"/>
      <w:outlineLvl w:val="2"/>
    </w:pPr>
    <w:rPr>
      <w:sz w:val="22"/>
    </w:rPr>
  </w:style>
  <w:style w:type="character" w:customStyle="1" w:styleId="title2Char">
    <w:name w:val="title 2 Char"/>
    <w:link w:val="title2"/>
    <w:rsid w:val="001C735E"/>
    <w:rPr>
      <w:rFonts w:ascii="Arial" w:eastAsia="Arial" w:hAnsi="Arial" w:cs="Arial"/>
      <w:bCs/>
      <w:iCs/>
      <w:sz w:val="28"/>
      <w:szCs w:val="28"/>
    </w:rPr>
  </w:style>
  <w:style w:type="character" w:customStyle="1" w:styleId="ui-provider">
    <w:name w:val="ui-provider"/>
    <w:basedOn w:val="a5"/>
    <w:rsid w:val="004667BD"/>
  </w:style>
  <w:style w:type="table" w:customStyle="1" w:styleId="TableGrid1">
    <w:name w:val="TableGrid1"/>
    <w:basedOn w:val="a6"/>
    <w:next w:val="afff5"/>
    <w:uiPriority w:val="39"/>
    <w:qFormat/>
    <w:rsid w:val="000843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53211722">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17293917">
      <w:bodyDiv w:val="1"/>
      <w:marLeft w:val="0"/>
      <w:marRight w:val="0"/>
      <w:marTop w:val="0"/>
      <w:marBottom w:val="0"/>
      <w:divBdr>
        <w:top w:val="none" w:sz="0" w:space="0" w:color="auto"/>
        <w:left w:val="none" w:sz="0" w:space="0" w:color="auto"/>
        <w:bottom w:val="none" w:sz="0" w:space="0" w:color="auto"/>
        <w:right w:val="none" w:sz="0" w:space="0" w:color="auto"/>
      </w:divBdr>
    </w:div>
    <w:div w:id="639697433">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663897313">
      <w:bodyDiv w:val="1"/>
      <w:marLeft w:val="0"/>
      <w:marRight w:val="0"/>
      <w:marTop w:val="0"/>
      <w:marBottom w:val="0"/>
      <w:divBdr>
        <w:top w:val="none" w:sz="0" w:space="0" w:color="auto"/>
        <w:left w:val="none" w:sz="0" w:space="0" w:color="auto"/>
        <w:bottom w:val="none" w:sz="0" w:space="0" w:color="auto"/>
        <w:right w:val="none" w:sz="0" w:space="0" w:color="auto"/>
      </w:divBdr>
      <w:divsChild>
        <w:div w:id="705564267">
          <w:marLeft w:val="0"/>
          <w:marRight w:val="0"/>
          <w:marTop w:val="0"/>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27077012">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63040268">
      <w:bodyDiv w:val="1"/>
      <w:marLeft w:val="0"/>
      <w:marRight w:val="0"/>
      <w:marTop w:val="0"/>
      <w:marBottom w:val="0"/>
      <w:divBdr>
        <w:top w:val="none" w:sz="0" w:space="0" w:color="auto"/>
        <w:left w:val="none" w:sz="0" w:space="0" w:color="auto"/>
        <w:bottom w:val="none" w:sz="0" w:space="0" w:color="auto"/>
        <w:right w:val="none" w:sz="0" w:space="0" w:color="auto"/>
      </w:divBdr>
    </w:div>
    <w:div w:id="794756393">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52188884">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18254960">
      <w:bodyDiv w:val="1"/>
      <w:marLeft w:val="0"/>
      <w:marRight w:val="0"/>
      <w:marTop w:val="0"/>
      <w:marBottom w:val="0"/>
      <w:divBdr>
        <w:top w:val="none" w:sz="0" w:space="0" w:color="auto"/>
        <w:left w:val="none" w:sz="0" w:space="0" w:color="auto"/>
        <w:bottom w:val="none" w:sz="0" w:space="0" w:color="auto"/>
        <w:right w:val="none" w:sz="0" w:space="0" w:color="auto"/>
      </w:divBdr>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18453399">
      <w:bodyDiv w:val="1"/>
      <w:marLeft w:val="0"/>
      <w:marRight w:val="0"/>
      <w:marTop w:val="0"/>
      <w:marBottom w:val="0"/>
      <w:divBdr>
        <w:top w:val="none" w:sz="0" w:space="0" w:color="auto"/>
        <w:left w:val="none" w:sz="0" w:space="0" w:color="auto"/>
        <w:bottom w:val="none" w:sz="0" w:space="0" w:color="auto"/>
        <w:right w:val="none" w:sz="0" w:space="0" w:color="auto"/>
      </w:divBdr>
    </w:div>
    <w:div w:id="1131633158">
      <w:bodyDiv w:val="1"/>
      <w:marLeft w:val="0"/>
      <w:marRight w:val="0"/>
      <w:marTop w:val="0"/>
      <w:marBottom w:val="0"/>
      <w:divBdr>
        <w:top w:val="none" w:sz="0" w:space="0" w:color="auto"/>
        <w:left w:val="none" w:sz="0" w:space="0" w:color="auto"/>
        <w:bottom w:val="none" w:sz="0" w:space="0" w:color="auto"/>
        <w:right w:val="none" w:sz="0" w:space="0" w:color="auto"/>
      </w:divBdr>
    </w:div>
    <w:div w:id="1162508087">
      <w:bodyDiv w:val="1"/>
      <w:marLeft w:val="0"/>
      <w:marRight w:val="0"/>
      <w:marTop w:val="0"/>
      <w:marBottom w:val="0"/>
      <w:divBdr>
        <w:top w:val="none" w:sz="0" w:space="0" w:color="auto"/>
        <w:left w:val="none" w:sz="0" w:space="0" w:color="auto"/>
        <w:bottom w:val="none" w:sz="0" w:space="0" w:color="auto"/>
        <w:right w:val="none" w:sz="0" w:space="0" w:color="auto"/>
      </w:divBdr>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193301231">
      <w:bodyDiv w:val="1"/>
      <w:marLeft w:val="0"/>
      <w:marRight w:val="0"/>
      <w:marTop w:val="0"/>
      <w:marBottom w:val="0"/>
      <w:divBdr>
        <w:top w:val="none" w:sz="0" w:space="0" w:color="auto"/>
        <w:left w:val="none" w:sz="0" w:space="0" w:color="auto"/>
        <w:bottom w:val="none" w:sz="0" w:space="0" w:color="auto"/>
        <w:right w:val="none" w:sz="0" w:space="0" w:color="auto"/>
      </w:divBdr>
    </w:div>
    <w:div w:id="1256750104">
      <w:bodyDiv w:val="1"/>
      <w:marLeft w:val="0"/>
      <w:marRight w:val="0"/>
      <w:marTop w:val="0"/>
      <w:marBottom w:val="0"/>
      <w:divBdr>
        <w:top w:val="none" w:sz="0" w:space="0" w:color="auto"/>
        <w:left w:val="none" w:sz="0" w:space="0" w:color="auto"/>
        <w:bottom w:val="none" w:sz="0" w:space="0" w:color="auto"/>
        <w:right w:val="none" w:sz="0" w:space="0" w:color="auto"/>
      </w:divBdr>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291132561">
      <w:bodyDiv w:val="1"/>
      <w:marLeft w:val="0"/>
      <w:marRight w:val="0"/>
      <w:marTop w:val="0"/>
      <w:marBottom w:val="0"/>
      <w:divBdr>
        <w:top w:val="none" w:sz="0" w:space="0" w:color="auto"/>
        <w:left w:val="none" w:sz="0" w:space="0" w:color="auto"/>
        <w:bottom w:val="none" w:sz="0" w:space="0" w:color="auto"/>
        <w:right w:val="none" w:sz="0" w:space="0" w:color="auto"/>
      </w:divBdr>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16705737">
      <w:bodyDiv w:val="1"/>
      <w:marLeft w:val="0"/>
      <w:marRight w:val="0"/>
      <w:marTop w:val="0"/>
      <w:marBottom w:val="0"/>
      <w:divBdr>
        <w:top w:val="none" w:sz="0" w:space="0" w:color="auto"/>
        <w:left w:val="none" w:sz="0" w:space="0" w:color="auto"/>
        <w:bottom w:val="none" w:sz="0" w:space="0" w:color="auto"/>
        <w:right w:val="none" w:sz="0" w:space="0" w:color="auto"/>
      </w:divBdr>
      <w:divsChild>
        <w:div w:id="1651330374">
          <w:marLeft w:val="274"/>
          <w:marRight w:val="0"/>
          <w:marTop w:val="0"/>
          <w:marBottom w:val="0"/>
          <w:divBdr>
            <w:top w:val="none" w:sz="0" w:space="0" w:color="auto"/>
            <w:left w:val="none" w:sz="0" w:space="0" w:color="auto"/>
            <w:bottom w:val="none" w:sz="0" w:space="0" w:color="auto"/>
            <w:right w:val="none" w:sz="0" w:space="0" w:color="auto"/>
          </w:divBdr>
        </w:div>
        <w:div w:id="952782104">
          <w:marLeft w:val="274"/>
          <w:marRight w:val="0"/>
          <w:marTop w:val="0"/>
          <w:marBottom w:val="0"/>
          <w:divBdr>
            <w:top w:val="none" w:sz="0" w:space="0" w:color="auto"/>
            <w:left w:val="none" w:sz="0" w:space="0" w:color="auto"/>
            <w:bottom w:val="none" w:sz="0" w:space="0" w:color="auto"/>
            <w:right w:val="none" w:sz="0" w:space="0" w:color="auto"/>
          </w:divBdr>
        </w:div>
        <w:div w:id="1027102610">
          <w:marLeft w:val="274"/>
          <w:marRight w:val="0"/>
          <w:marTop w:val="0"/>
          <w:marBottom w:val="0"/>
          <w:divBdr>
            <w:top w:val="none" w:sz="0" w:space="0" w:color="auto"/>
            <w:left w:val="none" w:sz="0" w:space="0" w:color="auto"/>
            <w:bottom w:val="none" w:sz="0" w:space="0" w:color="auto"/>
            <w:right w:val="none" w:sz="0" w:space="0" w:color="auto"/>
          </w:divBdr>
        </w:div>
        <w:div w:id="1501582946">
          <w:marLeft w:val="274"/>
          <w:marRight w:val="0"/>
          <w:marTop w:val="0"/>
          <w:marBottom w:val="0"/>
          <w:divBdr>
            <w:top w:val="none" w:sz="0" w:space="0" w:color="auto"/>
            <w:left w:val="none" w:sz="0" w:space="0" w:color="auto"/>
            <w:bottom w:val="none" w:sz="0" w:space="0" w:color="auto"/>
            <w:right w:val="none" w:sz="0" w:space="0" w:color="auto"/>
          </w:divBdr>
        </w:div>
        <w:div w:id="1760982616">
          <w:marLeft w:val="274"/>
          <w:marRight w:val="0"/>
          <w:marTop w:val="0"/>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56754139">
      <w:bodyDiv w:val="1"/>
      <w:marLeft w:val="0"/>
      <w:marRight w:val="0"/>
      <w:marTop w:val="0"/>
      <w:marBottom w:val="0"/>
      <w:divBdr>
        <w:top w:val="none" w:sz="0" w:space="0" w:color="auto"/>
        <w:left w:val="none" w:sz="0" w:space="0" w:color="auto"/>
        <w:bottom w:val="none" w:sz="0" w:space="0" w:color="auto"/>
        <w:right w:val="none" w:sz="0" w:space="0" w:color="auto"/>
      </w:divBdr>
      <w:divsChild>
        <w:div w:id="1556042445">
          <w:marLeft w:val="274"/>
          <w:marRight w:val="0"/>
          <w:marTop w:val="0"/>
          <w:marBottom w:val="0"/>
          <w:divBdr>
            <w:top w:val="none" w:sz="0" w:space="0" w:color="auto"/>
            <w:left w:val="none" w:sz="0" w:space="0" w:color="auto"/>
            <w:bottom w:val="none" w:sz="0" w:space="0" w:color="auto"/>
            <w:right w:val="none" w:sz="0" w:space="0" w:color="auto"/>
          </w:divBdr>
        </w:div>
        <w:div w:id="776490185">
          <w:marLeft w:val="274"/>
          <w:marRight w:val="0"/>
          <w:marTop w:val="0"/>
          <w:marBottom w:val="0"/>
          <w:divBdr>
            <w:top w:val="none" w:sz="0" w:space="0" w:color="auto"/>
            <w:left w:val="none" w:sz="0" w:space="0" w:color="auto"/>
            <w:bottom w:val="none" w:sz="0" w:space="0" w:color="auto"/>
            <w:right w:val="none" w:sz="0" w:space="0" w:color="auto"/>
          </w:divBdr>
        </w:div>
      </w:divsChild>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29098226">
      <w:bodyDiv w:val="1"/>
      <w:marLeft w:val="0"/>
      <w:marRight w:val="0"/>
      <w:marTop w:val="0"/>
      <w:marBottom w:val="0"/>
      <w:divBdr>
        <w:top w:val="none" w:sz="0" w:space="0" w:color="auto"/>
        <w:left w:val="none" w:sz="0" w:space="0" w:color="auto"/>
        <w:bottom w:val="none" w:sz="0" w:space="0" w:color="auto"/>
        <w:right w:val="none" w:sz="0" w:space="0" w:color="auto"/>
      </w:divBdr>
      <w:divsChild>
        <w:div w:id="726682627">
          <w:marLeft w:val="274"/>
          <w:marRight w:val="0"/>
          <w:marTop w:val="0"/>
          <w:marBottom w:val="0"/>
          <w:divBdr>
            <w:top w:val="none" w:sz="0" w:space="0" w:color="auto"/>
            <w:left w:val="none" w:sz="0" w:space="0" w:color="auto"/>
            <w:bottom w:val="none" w:sz="0" w:space="0" w:color="auto"/>
            <w:right w:val="none" w:sz="0" w:space="0" w:color="auto"/>
          </w:divBdr>
        </w:div>
        <w:div w:id="1839616059">
          <w:marLeft w:val="274"/>
          <w:marRight w:val="0"/>
          <w:marTop w:val="0"/>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578439535">
      <w:bodyDiv w:val="1"/>
      <w:marLeft w:val="0"/>
      <w:marRight w:val="0"/>
      <w:marTop w:val="0"/>
      <w:marBottom w:val="0"/>
      <w:divBdr>
        <w:top w:val="none" w:sz="0" w:space="0" w:color="auto"/>
        <w:left w:val="none" w:sz="0" w:space="0" w:color="auto"/>
        <w:bottom w:val="none" w:sz="0" w:space="0" w:color="auto"/>
        <w:right w:val="none" w:sz="0" w:space="0" w:color="auto"/>
      </w:divBdr>
    </w:div>
    <w:div w:id="1607882341">
      <w:bodyDiv w:val="1"/>
      <w:marLeft w:val="0"/>
      <w:marRight w:val="0"/>
      <w:marTop w:val="0"/>
      <w:marBottom w:val="0"/>
      <w:divBdr>
        <w:top w:val="none" w:sz="0" w:space="0" w:color="auto"/>
        <w:left w:val="none" w:sz="0" w:space="0" w:color="auto"/>
        <w:bottom w:val="none" w:sz="0" w:space="0" w:color="auto"/>
        <w:right w:val="none" w:sz="0" w:space="0" w:color="auto"/>
      </w:divBdr>
    </w:div>
    <w:div w:id="1622229299">
      <w:bodyDiv w:val="1"/>
      <w:marLeft w:val="0"/>
      <w:marRight w:val="0"/>
      <w:marTop w:val="0"/>
      <w:marBottom w:val="0"/>
      <w:divBdr>
        <w:top w:val="none" w:sz="0" w:space="0" w:color="auto"/>
        <w:left w:val="none" w:sz="0" w:space="0" w:color="auto"/>
        <w:bottom w:val="none" w:sz="0" w:space="0" w:color="auto"/>
        <w:right w:val="none" w:sz="0" w:space="0" w:color="auto"/>
      </w:divBdr>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15315013">
      <w:bodyDiv w:val="1"/>
      <w:marLeft w:val="0"/>
      <w:marRight w:val="0"/>
      <w:marTop w:val="0"/>
      <w:marBottom w:val="0"/>
      <w:divBdr>
        <w:top w:val="none" w:sz="0" w:space="0" w:color="auto"/>
        <w:left w:val="none" w:sz="0" w:space="0" w:color="auto"/>
        <w:bottom w:val="none" w:sz="0" w:space="0" w:color="auto"/>
        <w:right w:val="none" w:sz="0" w:space="0" w:color="auto"/>
      </w:divBdr>
    </w:div>
    <w:div w:id="1932935476">
      <w:bodyDiv w:val="1"/>
      <w:marLeft w:val="0"/>
      <w:marRight w:val="0"/>
      <w:marTop w:val="0"/>
      <w:marBottom w:val="0"/>
      <w:divBdr>
        <w:top w:val="none" w:sz="0" w:space="0" w:color="auto"/>
        <w:left w:val="none" w:sz="0" w:space="0" w:color="auto"/>
        <w:bottom w:val="none" w:sz="0" w:space="0" w:color="auto"/>
        <w:right w:val="none" w:sz="0" w:space="0" w:color="auto"/>
      </w:divBdr>
      <w:divsChild>
        <w:div w:id="1626621032">
          <w:marLeft w:val="0"/>
          <w:marRight w:val="0"/>
          <w:marTop w:val="0"/>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02809594">
      <w:bodyDiv w:val="1"/>
      <w:marLeft w:val="0"/>
      <w:marRight w:val="0"/>
      <w:marTop w:val="0"/>
      <w:marBottom w:val="0"/>
      <w:divBdr>
        <w:top w:val="none" w:sz="0" w:space="0" w:color="auto"/>
        <w:left w:val="none" w:sz="0" w:space="0" w:color="auto"/>
        <w:bottom w:val="none" w:sz="0" w:space="0" w:color="auto"/>
        <w:right w:val="none" w:sz="0" w:space="0" w:color="auto"/>
      </w:divBdr>
      <w:divsChild>
        <w:div w:id="1534079165">
          <w:marLeft w:val="274"/>
          <w:marRight w:val="0"/>
          <w:marTop w:val="0"/>
          <w:marBottom w:val="0"/>
          <w:divBdr>
            <w:top w:val="none" w:sz="0" w:space="0" w:color="auto"/>
            <w:left w:val="none" w:sz="0" w:space="0" w:color="auto"/>
            <w:bottom w:val="none" w:sz="0" w:space="0" w:color="auto"/>
            <w:right w:val="none" w:sz="0" w:space="0" w:color="auto"/>
          </w:divBdr>
        </w:div>
        <w:div w:id="963198654">
          <w:marLeft w:val="274"/>
          <w:marRight w:val="0"/>
          <w:marTop w:val="0"/>
          <w:marBottom w:val="0"/>
          <w:divBdr>
            <w:top w:val="none" w:sz="0" w:space="0" w:color="auto"/>
            <w:left w:val="none" w:sz="0" w:space="0" w:color="auto"/>
            <w:bottom w:val="none" w:sz="0" w:space="0" w:color="auto"/>
            <w:right w:val="none" w:sz="0" w:space="0" w:color="auto"/>
          </w:divBdr>
        </w:div>
        <w:div w:id="1764447858">
          <w:marLeft w:val="274"/>
          <w:marRight w:val="0"/>
          <w:marTop w:val="0"/>
          <w:marBottom w:val="0"/>
          <w:divBdr>
            <w:top w:val="none" w:sz="0" w:space="0" w:color="auto"/>
            <w:left w:val="none" w:sz="0" w:space="0" w:color="auto"/>
            <w:bottom w:val="none" w:sz="0" w:space="0" w:color="auto"/>
            <w:right w:val="none" w:sz="0" w:space="0" w:color="auto"/>
          </w:divBdr>
        </w:div>
      </w:divsChild>
    </w:div>
    <w:div w:id="2025356135">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 w:id="2120830745">
      <w:bodyDiv w:val="1"/>
      <w:marLeft w:val="0"/>
      <w:marRight w:val="0"/>
      <w:marTop w:val="0"/>
      <w:marBottom w:val="0"/>
      <w:divBdr>
        <w:top w:val="none" w:sz="0" w:space="0" w:color="auto"/>
        <w:left w:val="none" w:sz="0" w:space="0" w:color="auto"/>
        <w:bottom w:val="none" w:sz="0" w:space="0" w:color="auto"/>
        <w:right w:val="none" w:sz="0" w:space="0" w:color="auto"/>
      </w:divBdr>
    </w:div>
    <w:div w:id="2142964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4185D3-1426-47B0-A4C2-48EC266F7F12}">
  <ds:schemaRefs>
    <ds:schemaRef ds:uri="http://schemas.openxmlformats.org/package/2006/metadata/core-properties"/>
    <ds:schemaRef ds:uri="http://purl.org/dc/dcmitype/"/>
    <ds:schemaRef ds:uri="http://purl.org/dc/elements/1.1/"/>
    <ds:schemaRef ds:uri="http://schemas.microsoft.com/office/2006/documentManagement/types"/>
    <ds:schemaRef ds:uri="http://schemas.microsoft.com/office/2006/metadata/properties"/>
    <ds:schemaRef ds:uri="http://schemas.microsoft.com/office/infopath/2007/PartnerControls"/>
    <ds:schemaRef ds:uri="1c248485-b98a-4513-a581-ff7cb1688d78"/>
    <ds:schemaRef ds:uri="98194d48-cc26-4b7e-909f-baa95c83abfa"/>
    <ds:schemaRef ds:uri="http://www.w3.org/XML/1998/namespace"/>
    <ds:schemaRef ds:uri="http://purl.org/dc/terms/"/>
  </ds:schemaRefs>
</ds:datastoreItem>
</file>

<file path=customXml/itemProps2.xml><?xml version="1.0" encoding="utf-8"?>
<ds:datastoreItem xmlns:ds="http://schemas.openxmlformats.org/officeDocument/2006/customXml" ds:itemID="{F81ED76F-3121-4330-ADE0-6369297AEEAD}">
  <ds:schemaRefs>
    <ds:schemaRef ds:uri="http://schemas.microsoft.com/sharepoint/v3/contenttype/forms"/>
  </ds:schemaRefs>
</ds:datastoreItem>
</file>

<file path=customXml/itemProps3.xml><?xml version="1.0" encoding="utf-8"?>
<ds:datastoreItem xmlns:ds="http://schemas.openxmlformats.org/officeDocument/2006/customXml" ds:itemID="{96FA24E0-82F8-489A-BB83-2101883933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DEC8282-70D9-4143-8F57-D982C50AD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2165</TotalTime>
  <Pages>30</Pages>
  <Words>9674</Words>
  <Characters>55142</Characters>
  <Application>Microsoft Office Word</Application>
  <DocSecurity>0</DocSecurity>
  <Lines>459</Lines>
  <Paragraphs>129</Paragraphs>
  <ScaleCrop>false</ScaleCrop>
  <HeadingPairs>
    <vt:vector size="2" baseType="variant">
      <vt:variant>
        <vt:lpstr>Title</vt:lpstr>
      </vt:variant>
      <vt:variant>
        <vt:i4>1</vt:i4>
      </vt:variant>
    </vt:vector>
  </HeadingPairs>
  <TitlesOfParts>
    <vt:vector size="1" baseType="lpstr">
      <vt:lpstr>RAN4 RRM</vt:lpstr>
    </vt:vector>
  </TitlesOfParts>
  <Company>Tom</Company>
  <LinksUpToDate>false</LinksUpToDate>
  <CharactersWithSpaces>64687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Ang Yang</cp:lastModifiedBy>
  <cp:revision>400</cp:revision>
  <cp:lastPrinted>1995-11-21T09:41:00Z</cp:lastPrinted>
  <dcterms:created xsi:type="dcterms:W3CDTF">2024-08-07T09:25:00Z</dcterms:created>
  <dcterms:modified xsi:type="dcterms:W3CDTF">2025-02-07T10:32:00Z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